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B0" w:rsidRDefault="00B85FB0" w:rsidP="00B85FB0">
      <w:pPr>
        <w:spacing w:line="620" w:lineRule="exact"/>
        <w:ind w:firstLine="658"/>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西藏自治区政府</w:t>
      </w:r>
    </w:p>
    <w:p w:rsidR="00B85FB0" w:rsidRDefault="00B85FB0" w:rsidP="00B85FB0">
      <w:pPr>
        <w:spacing w:line="620" w:lineRule="exact"/>
        <w:ind w:firstLine="658"/>
        <w:jc w:val="center"/>
        <w:rPr>
          <w:rFonts w:ascii="方正小标宋简体" w:eastAsia="方正小标宋简体" w:hAnsi="仿宋"/>
          <w:sz w:val="44"/>
          <w:szCs w:val="44"/>
        </w:rPr>
      </w:pPr>
      <w:r>
        <w:rPr>
          <w:rFonts w:ascii="方正小标宋简体" w:eastAsia="方正小标宋简体" w:hAnsi="仿宋" w:hint="eastAsia"/>
          <w:sz w:val="44"/>
          <w:szCs w:val="44"/>
        </w:rPr>
        <w:t>债务信息公开办法实施细则</w:t>
      </w:r>
    </w:p>
    <w:p w:rsidR="00B85FB0" w:rsidRDefault="00B85FB0" w:rsidP="00B85FB0">
      <w:pPr>
        <w:spacing w:line="520" w:lineRule="exact"/>
        <w:ind w:firstLine="658"/>
        <w:rPr>
          <w:rFonts w:ascii="仿宋" w:eastAsia="仿宋" w:hAnsi="仿宋"/>
          <w:sz w:val="32"/>
          <w:szCs w:val="32"/>
        </w:rPr>
      </w:pPr>
    </w:p>
    <w:p w:rsidR="00B85FB0" w:rsidRPr="008E6BB1" w:rsidRDefault="00B85FB0" w:rsidP="00B85FB0">
      <w:pPr>
        <w:spacing w:line="590" w:lineRule="exact"/>
        <w:jc w:val="center"/>
        <w:rPr>
          <w:rFonts w:ascii="黑体" w:eastAsia="黑体" w:hAnsi="黑体"/>
          <w:sz w:val="32"/>
          <w:szCs w:val="32"/>
        </w:rPr>
      </w:pPr>
      <w:r w:rsidRPr="00CE1950">
        <w:rPr>
          <w:rFonts w:ascii="黑体" w:eastAsia="黑体" w:hAnsi="黑体" w:hint="eastAsia"/>
          <w:sz w:val="32"/>
          <w:szCs w:val="32"/>
        </w:rPr>
        <w:t>第一章</w:t>
      </w:r>
      <w:r w:rsidRPr="007A4EAF">
        <w:rPr>
          <w:rFonts w:ascii="黑体" w:eastAsia="黑体" w:hAnsi="黑体" w:hint="eastAsia"/>
          <w:sz w:val="32"/>
          <w:szCs w:val="32"/>
        </w:rPr>
        <w:t xml:space="preserve">  </w:t>
      </w:r>
      <w:r w:rsidRPr="008E6BB1">
        <w:rPr>
          <w:rFonts w:ascii="黑体" w:eastAsia="黑体" w:hAnsi="黑体" w:hint="eastAsia"/>
          <w:sz w:val="32"/>
          <w:szCs w:val="32"/>
        </w:rPr>
        <w:t>总  则</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第一条【目的和依据】</w:t>
      </w:r>
      <w:r w:rsidRPr="008E6BB1">
        <w:rPr>
          <w:rFonts w:ascii="仿宋" w:eastAsia="仿宋" w:hAnsi="仿宋" w:hint="eastAsia"/>
          <w:sz w:val="32"/>
          <w:szCs w:val="32"/>
        </w:rPr>
        <w:t>为依法规范我区各级政府债务管理，切实增强政府债务信息透明度，自觉接受监督，防范政府债务风险，根据《中华人民共和国预算法》《中华人民共和国政府信息公开条例》《国务院关于加强地方政府性债务管理的意见》（国发〔2014〕43号）、《财政部关于印发&lt;地方政府债务信息公开办法（试行）&gt;的通知》（财预〔2018〕209号）等法律法规和制度规定，制定本实施细则。</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第二条【适用范围】</w:t>
      </w:r>
      <w:r w:rsidRPr="008E6BB1">
        <w:rPr>
          <w:rFonts w:ascii="仿宋" w:eastAsia="仿宋" w:hAnsi="仿宋" w:hint="eastAsia"/>
          <w:sz w:val="32"/>
          <w:szCs w:val="32"/>
        </w:rPr>
        <w:t>本实施细则适用于我区县（区）级以上各级政府公开政府债务信息工作。</w:t>
      </w:r>
    </w:p>
    <w:p w:rsidR="00B85FB0" w:rsidRPr="008E6BB1" w:rsidRDefault="00B85FB0" w:rsidP="00B85FB0">
      <w:pPr>
        <w:adjustRightInd w:val="0"/>
        <w:snapToGrid w:val="0"/>
        <w:spacing w:line="590" w:lineRule="exact"/>
        <w:ind w:firstLine="658"/>
        <w:rPr>
          <w:rFonts w:ascii="仿宋" w:eastAsia="仿宋" w:hAnsi="仿宋"/>
          <w:sz w:val="32"/>
          <w:szCs w:val="32"/>
        </w:rPr>
      </w:pPr>
      <w:r w:rsidRPr="008E6BB1">
        <w:rPr>
          <w:rFonts w:ascii="仿宋" w:eastAsia="仿宋" w:hAnsi="仿宋" w:hint="eastAsia"/>
          <w:sz w:val="32"/>
          <w:szCs w:val="32"/>
        </w:rPr>
        <w:t>本实施细则所称政府债务包括政府一般债务和政府专项债务。</w:t>
      </w:r>
    </w:p>
    <w:p w:rsidR="00B85FB0" w:rsidRPr="008E6BB1" w:rsidRDefault="00B85FB0" w:rsidP="00B85FB0">
      <w:pPr>
        <w:adjustRightInd w:val="0"/>
        <w:snapToGrid w:val="0"/>
        <w:spacing w:line="590" w:lineRule="exact"/>
        <w:ind w:firstLine="658"/>
        <w:rPr>
          <w:rFonts w:ascii="仿宋" w:eastAsia="仿宋" w:hAnsi="仿宋"/>
          <w:sz w:val="32"/>
          <w:szCs w:val="32"/>
        </w:rPr>
      </w:pPr>
      <w:r w:rsidRPr="008E6BB1">
        <w:rPr>
          <w:rFonts w:ascii="仿宋" w:eastAsia="仿宋" w:hAnsi="仿宋" w:hint="eastAsia"/>
          <w:sz w:val="32"/>
          <w:szCs w:val="32"/>
        </w:rPr>
        <w:t>本实施细则所称政府债务信息包括预决算公开范围内的地方政府债务限额、余额等信息以及预决算公开范围之外的地方政府债券发行、存续期、重大事项等相关信息；重大事项是指可能引起地方政府一般债券、专项债券投资价值发生增减变化，影响投资者合法权益的相关事项。</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第三条【公开原则】</w:t>
      </w:r>
      <w:r w:rsidRPr="008E6BB1">
        <w:rPr>
          <w:rFonts w:ascii="仿宋" w:eastAsia="仿宋" w:hAnsi="仿宋" w:hint="eastAsia"/>
          <w:sz w:val="32"/>
          <w:szCs w:val="32"/>
        </w:rPr>
        <w:t>政府债务信息公开应当遵循以下原则：</w:t>
      </w:r>
    </w:p>
    <w:p w:rsidR="00B85FB0" w:rsidRPr="008E6BB1" w:rsidRDefault="00B85FB0" w:rsidP="00B85FB0">
      <w:pPr>
        <w:adjustRightInd w:val="0"/>
        <w:snapToGrid w:val="0"/>
        <w:spacing w:line="590" w:lineRule="exact"/>
        <w:ind w:firstLine="658"/>
        <w:rPr>
          <w:rFonts w:ascii="仿宋" w:eastAsia="仿宋" w:hAnsi="仿宋"/>
          <w:sz w:val="32"/>
          <w:szCs w:val="32"/>
        </w:rPr>
      </w:pPr>
      <w:r w:rsidRPr="008E6BB1">
        <w:rPr>
          <w:rFonts w:ascii="仿宋" w:eastAsia="仿宋" w:hAnsi="仿宋" w:hint="eastAsia"/>
          <w:sz w:val="32"/>
          <w:szCs w:val="32"/>
        </w:rPr>
        <w:t>（一）坚持以公开为常态、不公开为例外。</w:t>
      </w:r>
    </w:p>
    <w:p w:rsidR="00B85FB0" w:rsidRPr="008E6BB1" w:rsidRDefault="00B85FB0" w:rsidP="00B85FB0">
      <w:pPr>
        <w:adjustRightInd w:val="0"/>
        <w:snapToGrid w:val="0"/>
        <w:spacing w:line="590" w:lineRule="exact"/>
        <w:ind w:firstLine="658"/>
        <w:rPr>
          <w:rFonts w:ascii="仿宋" w:eastAsia="仿宋" w:hAnsi="仿宋"/>
          <w:sz w:val="32"/>
          <w:szCs w:val="32"/>
        </w:rPr>
      </w:pPr>
      <w:r w:rsidRPr="008E6BB1">
        <w:rPr>
          <w:rFonts w:ascii="仿宋" w:eastAsia="仿宋" w:hAnsi="仿宋" w:hint="eastAsia"/>
          <w:sz w:val="32"/>
          <w:szCs w:val="32"/>
        </w:rPr>
        <w:lastRenderedPageBreak/>
        <w:t>（二）坚持谁制作、谁负责、谁公开。</w:t>
      </w:r>
    </w:p>
    <w:p w:rsidR="00B85FB0" w:rsidRPr="008E6BB1" w:rsidRDefault="00B85FB0" w:rsidP="00B85FB0">
      <w:pPr>
        <w:adjustRightInd w:val="0"/>
        <w:snapToGrid w:val="0"/>
        <w:spacing w:line="590" w:lineRule="exact"/>
        <w:ind w:firstLine="658"/>
        <w:rPr>
          <w:rFonts w:ascii="仿宋" w:eastAsia="仿宋" w:hAnsi="仿宋"/>
          <w:sz w:val="32"/>
          <w:szCs w:val="32"/>
        </w:rPr>
      </w:pPr>
      <w:r w:rsidRPr="008E6BB1">
        <w:rPr>
          <w:rFonts w:ascii="仿宋" w:eastAsia="仿宋" w:hAnsi="仿宋" w:hint="eastAsia"/>
          <w:sz w:val="32"/>
          <w:szCs w:val="32"/>
        </w:rPr>
        <w:t>（三）坚持突出重点，真实、准确、完整、及时公开。</w:t>
      </w:r>
    </w:p>
    <w:p w:rsidR="00B85FB0" w:rsidRPr="008E6BB1" w:rsidRDefault="00B85FB0" w:rsidP="00B85FB0">
      <w:pPr>
        <w:adjustRightInd w:val="0"/>
        <w:snapToGrid w:val="0"/>
        <w:spacing w:line="590" w:lineRule="exact"/>
        <w:ind w:firstLine="658"/>
        <w:rPr>
          <w:rFonts w:ascii="仿宋" w:eastAsia="仿宋" w:hAnsi="仿宋"/>
          <w:sz w:val="32"/>
          <w:szCs w:val="32"/>
        </w:rPr>
      </w:pPr>
      <w:r w:rsidRPr="008E6BB1">
        <w:rPr>
          <w:rFonts w:ascii="仿宋" w:eastAsia="仿宋" w:hAnsi="仿宋" w:hint="eastAsia"/>
          <w:sz w:val="32"/>
          <w:szCs w:val="32"/>
        </w:rPr>
        <w:t>（四）坚持以公开促改革、以公开促规范。</w:t>
      </w:r>
    </w:p>
    <w:p w:rsidR="00B85FB0" w:rsidRPr="008E6BB1" w:rsidRDefault="00B85FB0" w:rsidP="00B85FB0">
      <w:pPr>
        <w:adjustRightInd w:val="0"/>
        <w:snapToGrid w:val="0"/>
        <w:spacing w:line="590" w:lineRule="exact"/>
        <w:ind w:firstLine="658"/>
        <w:rPr>
          <w:rFonts w:ascii="仿宋" w:eastAsia="仿宋" w:hAnsi="仿宋"/>
          <w:sz w:val="32"/>
          <w:szCs w:val="32"/>
        </w:rPr>
      </w:pPr>
      <w:r w:rsidRPr="008E6BB1">
        <w:rPr>
          <w:rFonts w:ascii="仿宋" w:eastAsia="仿宋" w:hAnsi="仿宋" w:hint="eastAsia"/>
          <w:sz w:val="32"/>
          <w:szCs w:val="32"/>
        </w:rPr>
        <w:t>（五）除涉及国家秘密外，不得少公开、不公开应当公开的事项。</w:t>
      </w:r>
    </w:p>
    <w:p w:rsidR="00B85FB0" w:rsidRPr="008E6BB1" w:rsidRDefault="00B85FB0" w:rsidP="00B85FB0">
      <w:pPr>
        <w:adjustRightInd w:val="0"/>
        <w:snapToGrid w:val="0"/>
        <w:spacing w:line="590" w:lineRule="exact"/>
        <w:ind w:firstLineChars="200" w:firstLine="636"/>
        <w:rPr>
          <w:rFonts w:ascii="楷体" w:eastAsia="楷体" w:hAnsi="楷体"/>
          <w:sz w:val="32"/>
          <w:szCs w:val="32"/>
        </w:rPr>
      </w:pPr>
      <w:r w:rsidRPr="008E6BB1">
        <w:rPr>
          <w:rFonts w:ascii="黑体" w:eastAsia="黑体" w:hAnsi="黑体" w:hint="eastAsia"/>
          <w:sz w:val="32"/>
          <w:szCs w:val="32"/>
        </w:rPr>
        <w:t>第四条【公开主体】</w:t>
      </w:r>
      <w:r w:rsidRPr="008E6BB1">
        <w:rPr>
          <w:rFonts w:ascii="仿宋" w:eastAsia="仿宋" w:hAnsi="仿宋" w:hint="eastAsia"/>
          <w:sz w:val="32"/>
          <w:szCs w:val="32"/>
        </w:rPr>
        <w:t>我区县（区）级以上各级政府财政部门，使用政府债券的部门（单位）。</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第五条【公开渠道】</w:t>
      </w:r>
      <w:r w:rsidRPr="008E6BB1">
        <w:rPr>
          <w:rFonts w:ascii="仿宋" w:eastAsia="仿宋" w:hAnsi="仿宋" w:hint="eastAsia"/>
          <w:sz w:val="32"/>
          <w:szCs w:val="32"/>
        </w:rPr>
        <w:t>自治区财政厅应当通过自治区人民政府门户网站公开政府债务相关信息和政府债券发行应提交的相关信息，在发行场所门户网站公开政府债券发行应提交的相关信息。各市（地）、县（区）级财政部门应当在同级政府门户网站公开政府债务相关信息。使用政府债券的部门及所属单位应当在本部门的部门网站公开相关政府债务信息，如所属单位设立单位网站，则应当在所属单位的单位网站一并公开相关政府债务信息。各级财政部门、使用政府债券的部门未设立部门网站的，应当在本级政府门户网站设立本地区政府债务信息公开专栏。</w:t>
      </w:r>
    </w:p>
    <w:p w:rsidR="00B85FB0" w:rsidRPr="008E6BB1" w:rsidRDefault="00B85FB0" w:rsidP="00B85FB0">
      <w:pPr>
        <w:adjustRightInd w:val="0"/>
        <w:snapToGrid w:val="0"/>
        <w:spacing w:line="590" w:lineRule="exact"/>
        <w:jc w:val="center"/>
        <w:rPr>
          <w:rFonts w:ascii="黑体" w:eastAsia="黑体" w:hAnsi="黑体"/>
          <w:sz w:val="32"/>
          <w:szCs w:val="32"/>
        </w:rPr>
      </w:pPr>
      <w:r w:rsidRPr="008E6BB1">
        <w:rPr>
          <w:rFonts w:ascii="黑体" w:eastAsia="黑体" w:hAnsi="黑体" w:hint="eastAsia"/>
          <w:sz w:val="32"/>
          <w:szCs w:val="32"/>
        </w:rPr>
        <w:t>第二章  职责分工</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第六条</w:t>
      </w:r>
      <w:r w:rsidRPr="008E6BB1">
        <w:rPr>
          <w:rFonts w:ascii="仿宋" w:eastAsia="仿宋" w:hAnsi="仿宋" w:hint="eastAsia"/>
          <w:sz w:val="32"/>
          <w:szCs w:val="32"/>
        </w:rPr>
        <w:t>【</w:t>
      </w:r>
      <w:r w:rsidRPr="008E6BB1">
        <w:rPr>
          <w:rFonts w:ascii="黑体" w:eastAsia="黑体" w:hAnsi="黑体" w:hint="eastAsia"/>
          <w:sz w:val="32"/>
          <w:szCs w:val="32"/>
        </w:rPr>
        <w:t>财政部门职责</w:t>
      </w:r>
      <w:r w:rsidRPr="008E6BB1">
        <w:rPr>
          <w:rFonts w:ascii="仿宋" w:eastAsia="仿宋" w:hAnsi="仿宋" w:hint="eastAsia"/>
          <w:sz w:val="32"/>
          <w:szCs w:val="32"/>
        </w:rPr>
        <w:t>】县（区）级以上财政部门负责组织实施本地区和本级政府债务信息公开工作，指导、监督和协调本级使用债券资金的部门和下级政府债务信息公开工作，按规定做好公民、法人或者其他组织依申请公开本级政府债务信息的答复工作。</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lastRenderedPageBreak/>
        <w:t>自治区财政厅负责指导、监督全区政府债务信息公开工作。</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第七条【债券资金使用部门职责】</w:t>
      </w:r>
      <w:r w:rsidRPr="008E6BB1">
        <w:rPr>
          <w:rFonts w:ascii="仿宋" w:eastAsia="仿宋" w:hAnsi="仿宋" w:hint="eastAsia"/>
          <w:sz w:val="32"/>
          <w:szCs w:val="32"/>
        </w:rPr>
        <w:t>县（区）级以上财政部门应当督促本级使用政府债券资金的部门，按规定公开本部门及所属单位使用和管理政府债券资金情况，包括相关政府债券资金总体规模、项目安排、政府债券存续期项目实施进度、项目预期收益及实现情况、项目对应资产等信息，并按规定格式向财政部门提供上述信息。</w:t>
      </w:r>
    </w:p>
    <w:p w:rsidR="00B85FB0" w:rsidRPr="008E6BB1" w:rsidRDefault="00B85FB0" w:rsidP="00B85FB0">
      <w:pPr>
        <w:adjustRightInd w:val="0"/>
        <w:snapToGrid w:val="0"/>
        <w:spacing w:line="590" w:lineRule="exact"/>
        <w:jc w:val="center"/>
        <w:rPr>
          <w:rFonts w:ascii="黑体" w:eastAsia="黑体" w:hAnsi="黑体"/>
          <w:sz w:val="32"/>
          <w:szCs w:val="32"/>
        </w:rPr>
      </w:pPr>
      <w:r w:rsidRPr="008E6BB1">
        <w:rPr>
          <w:rFonts w:ascii="黑体" w:eastAsia="黑体" w:hAnsi="黑体" w:hint="eastAsia"/>
          <w:sz w:val="32"/>
          <w:szCs w:val="32"/>
        </w:rPr>
        <w:t>第三章  限额及预算公开</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第八条【年初预算公开】</w:t>
      </w:r>
      <w:r w:rsidRPr="008E6BB1">
        <w:rPr>
          <w:rFonts w:ascii="仿宋" w:eastAsia="仿宋" w:hAnsi="仿宋" w:hint="eastAsia"/>
          <w:sz w:val="32"/>
          <w:szCs w:val="32"/>
        </w:rPr>
        <w:t>县（区）级以上财政部门应当在本级人民代表大会批准预算后20日内，公开上一年度本地区、本级和分地区政府债务限额及余额预计执行数以及本地区和本级上一年度政府债券（含再融资债券）发行及还本付息预计执行数、本年度政府债券还本付息预算数等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前款所称再融资债券，是指用于偿还当年到期的政府债务本金发行的政府债券，下同。</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第九条【调整预算公开】</w:t>
      </w:r>
      <w:r w:rsidRPr="008E6BB1">
        <w:rPr>
          <w:rFonts w:ascii="仿宋" w:eastAsia="仿宋" w:hAnsi="仿宋" w:hint="eastAsia"/>
          <w:sz w:val="32"/>
          <w:szCs w:val="32"/>
        </w:rPr>
        <w:t>县（区）级以上财政部门应当在本级人民代表大会常务委员会批准预算调整方案后20日内，公开预算调整报告和草案中的当年本地区及本级政府债务限额、本级新增政府债券资金使用安排等信息。</w:t>
      </w:r>
    </w:p>
    <w:p w:rsidR="00B85FB0" w:rsidRPr="008E6BB1" w:rsidRDefault="00B85FB0" w:rsidP="00B85FB0">
      <w:pPr>
        <w:adjustRightInd w:val="0"/>
        <w:snapToGrid w:val="0"/>
        <w:spacing w:line="590" w:lineRule="exact"/>
        <w:jc w:val="center"/>
        <w:rPr>
          <w:rFonts w:ascii="黑体" w:eastAsia="黑体" w:hAnsi="黑体"/>
          <w:sz w:val="32"/>
          <w:szCs w:val="32"/>
        </w:rPr>
      </w:pPr>
      <w:r w:rsidRPr="008E6BB1">
        <w:rPr>
          <w:rFonts w:ascii="黑体" w:eastAsia="黑体" w:hAnsi="黑体" w:hint="eastAsia"/>
          <w:sz w:val="32"/>
          <w:szCs w:val="32"/>
        </w:rPr>
        <w:t>第四章  预算执行公开</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第十条【债券发行总体安排公开】</w:t>
      </w:r>
      <w:r w:rsidRPr="008E6BB1">
        <w:rPr>
          <w:rFonts w:ascii="仿宋" w:eastAsia="仿宋" w:hAnsi="仿宋" w:hint="eastAsia"/>
          <w:sz w:val="32"/>
          <w:szCs w:val="32"/>
        </w:rPr>
        <w:t>自治区财政厅应当在自治区人民代表大会批准预算后20日内，向财政部报送当年再融资债</w:t>
      </w:r>
      <w:r w:rsidRPr="008E6BB1">
        <w:rPr>
          <w:rFonts w:ascii="仿宋" w:eastAsia="仿宋" w:hAnsi="仿宋" w:hint="eastAsia"/>
          <w:sz w:val="32"/>
          <w:szCs w:val="32"/>
        </w:rPr>
        <w:lastRenderedPageBreak/>
        <w:t>券分月度发行安排，每月20日前公开全区下一月度再融资债券发行安排。</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自治区财政厅应当在自治区人民代表大会常务委员会批准调整预算后20日内，向财政部报送当年新增政府债券分月度发行安排，每月20日前公开全区下一月度新增政府债券发行安排。</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第十一条【新增一般债券发行公开】</w:t>
      </w:r>
      <w:r w:rsidRPr="008E6BB1">
        <w:rPr>
          <w:rFonts w:ascii="仿宋" w:eastAsia="仿宋" w:hAnsi="仿宋" w:hint="eastAsia"/>
          <w:sz w:val="32"/>
          <w:szCs w:val="32"/>
        </w:rPr>
        <w:t>自治区财政厅应当在新增一般债券发行前，提前5个以上工作日公开以下信息：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（一）经济社会发展指标，包括但不限于全区近3年地区生产总值、居民收入等。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（二）一般公共预算情况，包括全区一般公共预算收支情况，必要时可同时公布政府性基金预算、国有资本经营预算收支情况。</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（三）一般债务情况，包括但不限于全区一般债务限额及余额、地区分布、期限结构等。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（四）拟发行一般债券信息，包括但不限于规模、期限、发行方式、募集资金投向、偿还资金方式等。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（五）第三方评估材料，包括但不限于信用评级报告等。</w:t>
      </w:r>
    </w:p>
    <w:p w:rsidR="00B85FB0" w:rsidRPr="008E6BB1" w:rsidRDefault="00B85FB0" w:rsidP="00B85FB0">
      <w:pPr>
        <w:widowControl/>
        <w:adjustRightInd w:val="0"/>
        <w:snapToGrid w:val="0"/>
        <w:spacing w:line="590" w:lineRule="exact"/>
        <w:ind w:firstLine="416"/>
        <w:rPr>
          <w:rFonts w:ascii="仿宋" w:eastAsia="仿宋" w:hAnsi="仿宋"/>
          <w:sz w:val="32"/>
          <w:szCs w:val="32"/>
        </w:rPr>
      </w:pPr>
      <w:r w:rsidRPr="008E6BB1">
        <w:rPr>
          <w:rFonts w:ascii="仿宋" w:eastAsia="仿宋" w:hAnsi="仿宋" w:hint="eastAsia"/>
          <w:sz w:val="32"/>
          <w:szCs w:val="32"/>
        </w:rPr>
        <w:t xml:space="preserve"> （六）债务管理情况，包括但不限于制度建设、队伍建设、资金管理、风险防控等。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（七）其他按规定需要公开的信息。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自治区财政厅应当在新增一般债券发行后2个工作日内，在自治区人民政府门户网站公布发行债券编码、利率等信息。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第十二条【新增专项债券发行公开】</w:t>
      </w:r>
      <w:r w:rsidRPr="008E6BB1">
        <w:rPr>
          <w:rFonts w:ascii="仿宋" w:eastAsia="仿宋" w:hAnsi="仿宋" w:hint="eastAsia"/>
          <w:sz w:val="32"/>
          <w:szCs w:val="32"/>
        </w:rPr>
        <w:t>自治区财政厅应当在新</w:t>
      </w:r>
      <w:r w:rsidRPr="008E6BB1">
        <w:rPr>
          <w:rFonts w:ascii="仿宋" w:eastAsia="仿宋" w:hAnsi="仿宋" w:hint="eastAsia"/>
          <w:sz w:val="32"/>
          <w:szCs w:val="32"/>
        </w:rPr>
        <w:lastRenderedPageBreak/>
        <w:t>增专项债券发行前，提前5个及以上工作日公开以下信息：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（一）经济社会发展指标，包括但不限于全区近3年地区生产总值、居民收入等。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（二）政府性基金预算情况，包括全区本级或使用专项债券资金的市县级政府地方政府性基金收支、拟发行专项债券对应的地方政府性基金预算收支情况等。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（三）专项债务情况，包括但不限于全区专项债务限额及余额、地区分布、期限结构等。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（四）拟发行专项债券信息，包括但不限于规模、期限、发行方式、募集资金投向及偿还方式等信息。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（五）拟发行专项债券对应项目信息，包括但不限于项目概况、分年度投资计划、项目资金来源、预期收益和融资平衡方案、潜在风险评估、主管部门责任等。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（六）第三方评估信息，包括但不限于财务评估报告（重点是项目预期收益和融资平衡情况评估）、财务审计报告、法律意见书、信用评级报告等。</w:t>
      </w:r>
    </w:p>
    <w:p w:rsidR="00B85FB0" w:rsidRPr="008E6BB1" w:rsidRDefault="00B85FB0" w:rsidP="00B85FB0">
      <w:pPr>
        <w:widowControl/>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（七）债务管理情况，包括但不限于制度建设、队伍建设、资金管理、风险防控等。</w:t>
      </w:r>
    </w:p>
    <w:p w:rsidR="00B85FB0" w:rsidRPr="007A4EAF" w:rsidRDefault="00B85FB0" w:rsidP="00B85FB0">
      <w:pPr>
        <w:adjustRightInd w:val="0"/>
        <w:snapToGrid w:val="0"/>
        <w:spacing w:line="590" w:lineRule="exact"/>
        <w:ind w:firstLineChars="200" w:firstLine="636"/>
        <w:rPr>
          <w:rFonts w:ascii="仿宋" w:eastAsia="仿宋" w:hAnsi="仿宋"/>
          <w:sz w:val="32"/>
          <w:szCs w:val="32"/>
        </w:rPr>
      </w:pPr>
      <w:r w:rsidRPr="00CE1950">
        <w:rPr>
          <w:rFonts w:ascii="仿宋" w:eastAsia="仿宋" w:hAnsi="仿宋" w:hint="eastAsia"/>
          <w:sz w:val="32"/>
          <w:szCs w:val="32"/>
        </w:rPr>
        <w:t>（八）其他按规定需要公开的信息。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自治区财政厅应当在新增专项债券发行后2个工作日内，在自治区人民政府门户网站公布发行债券编码、利率等信息。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第十三条【再融资债券发行公开】</w:t>
      </w:r>
      <w:r w:rsidRPr="008E6BB1">
        <w:rPr>
          <w:rFonts w:ascii="仿宋" w:eastAsia="仿宋" w:hAnsi="仿宋" w:hint="eastAsia"/>
          <w:sz w:val="32"/>
          <w:szCs w:val="32"/>
        </w:rPr>
        <w:t>自治区财政厅应当在再融</w:t>
      </w:r>
      <w:r w:rsidRPr="008E6BB1">
        <w:rPr>
          <w:rFonts w:ascii="仿宋" w:eastAsia="仿宋" w:hAnsi="仿宋" w:hint="eastAsia"/>
          <w:sz w:val="32"/>
          <w:szCs w:val="32"/>
        </w:rPr>
        <w:lastRenderedPageBreak/>
        <w:t>资债券发行前，提前5个及以上工作日公开再融资债券发行规模以及原债券名称、代码、发行规模、到期本金规模等信息。</w:t>
      </w:r>
    </w:p>
    <w:p w:rsidR="00B85FB0" w:rsidRPr="007A4EAF"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第十四条【一般债券存续期公开】</w:t>
      </w:r>
      <w:r w:rsidRPr="008E6BB1">
        <w:rPr>
          <w:rFonts w:ascii="仿宋" w:eastAsia="仿宋" w:hAnsi="仿宋" w:hint="eastAsia"/>
          <w:sz w:val="32"/>
          <w:szCs w:val="32"/>
        </w:rPr>
        <w:t>县</w:t>
      </w:r>
      <w:r w:rsidRPr="008E6BB1">
        <w:rPr>
          <w:rFonts w:ascii="仿宋" w:eastAsia="仿宋" w:hAnsi="仿宋" w:hint="eastAsia"/>
          <w:spacing w:val="-4"/>
          <w:sz w:val="32"/>
          <w:szCs w:val="32"/>
        </w:rPr>
        <w:t>（区）级以上财政部门应当组织做好本地区和本级一般债券存续期信息公开工作，督促和指导使用一般债券资金的部门不迟于每年6月底前公开以下信息：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（一）截至上年末一般债券资金余额、利率、期限、地区分布等情况。</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（二）截至上年末一般债券资金使用情况。</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（三）截至上年末一般债券项目实施进度，包括但不限于建设进度情况等。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（四）其他按规定需要公开的信息。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第十五条【专项债券存续期公开】</w:t>
      </w:r>
      <w:r w:rsidRPr="008E6BB1">
        <w:rPr>
          <w:rFonts w:ascii="仿宋" w:eastAsia="仿宋" w:hAnsi="仿宋" w:hint="eastAsia"/>
          <w:sz w:val="32"/>
          <w:szCs w:val="32"/>
        </w:rPr>
        <w:t>县（区）级以上财政部门应当组织做好本地区和本级专项债券存续期信息公开工作，督促和指导使用专项债券资金的部门不迟于每年6月底前公开以下信息：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（一）截至上年末专项债券资金使用情况。</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（二）截至上年末专项债券对应项目实施进度，包括但不限于建设进度情况等。</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（三）截至上年末专项债券项目收益及其对应资产情况。</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（四）其他按规定需要公开的信息。</w:t>
      </w:r>
    </w:p>
    <w:p w:rsidR="00B85FB0" w:rsidRPr="008E6BB1" w:rsidRDefault="00B85FB0" w:rsidP="00B85FB0">
      <w:pPr>
        <w:adjustRightInd w:val="0"/>
        <w:snapToGrid w:val="0"/>
        <w:spacing w:line="590" w:lineRule="exact"/>
        <w:jc w:val="center"/>
        <w:rPr>
          <w:rFonts w:ascii="黑体" w:eastAsia="黑体" w:hAnsi="黑体"/>
          <w:sz w:val="32"/>
          <w:szCs w:val="32"/>
        </w:rPr>
      </w:pPr>
      <w:r w:rsidRPr="008E6BB1">
        <w:rPr>
          <w:rFonts w:ascii="黑体" w:eastAsia="黑体" w:hAnsi="黑体" w:hint="eastAsia"/>
          <w:sz w:val="32"/>
          <w:szCs w:val="32"/>
        </w:rPr>
        <w:t>第五章  决算公开</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第十六条【决算公开】</w:t>
      </w:r>
      <w:r w:rsidRPr="008E6BB1">
        <w:rPr>
          <w:rFonts w:ascii="仿宋" w:eastAsia="仿宋" w:hAnsi="仿宋" w:hint="eastAsia"/>
          <w:sz w:val="32"/>
          <w:szCs w:val="32"/>
        </w:rPr>
        <w:t>自治区财政厅应当依法在自治区人民</w:t>
      </w:r>
      <w:r w:rsidRPr="008E6BB1">
        <w:rPr>
          <w:rFonts w:ascii="仿宋" w:eastAsia="仿宋" w:hAnsi="仿宋" w:hint="eastAsia"/>
          <w:sz w:val="32"/>
          <w:szCs w:val="32"/>
        </w:rPr>
        <w:lastRenderedPageBreak/>
        <w:t>代表大会常务委员会批准决算后20日内，公开上年末全区、自治区本级、各市（地）和县（区）级政府债务限额、余额决算数，政府债券发行、还本付息决算数，以及政府债券资金使用安排等信息。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市（地）级财政部门应当依法在本级人民代表大会常务委员会批准决算后20日内，公开上年末本地区、本级及所辖县（区）政府债务限额、余额决算数，自治区转贷的政府债券额度、还本付息决算数，以及政府债券资金使用安排等信息。</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县（区）级财政部门应当依法在本级人民代表大会常务委员会批准决算后20日内，公开上年末本地区政府债务限额、余额决算数，自治区转贷的政府债券额度、还本付息决算数，以及政府债券资金使用安排等信息。</w:t>
      </w:r>
    </w:p>
    <w:p w:rsidR="00B85FB0" w:rsidRPr="008E6BB1" w:rsidRDefault="00B85FB0" w:rsidP="00B85FB0">
      <w:pPr>
        <w:adjustRightInd w:val="0"/>
        <w:snapToGrid w:val="0"/>
        <w:spacing w:line="590" w:lineRule="exact"/>
        <w:jc w:val="center"/>
        <w:rPr>
          <w:rFonts w:ascii="黑体" w:eastAsia="黑体" w:hAnsi="黑体"/>
          <w:sz w:val="32"/>
          <w:szCs w:val="32"/>
        </w:rPr>
      </w:pPr>
      <w:r w:rsidRPr="008E6BB1">
        <w:rPr>
          <w:rFonts w:ascii="黑体" w:eastAsia="黑体" w:hAnsi="黑体" w:hint="eastAsia"/>
          <w:sz w:val="32"/>
          <w:szCs w:val="32"/>
        </w:rPr>
        <w:t>第六章  重大事项公开</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第十七条【重大事项范围】</w:t>
      </w:r>
      <w:r w:rsidRPr="008E6BB1">
        <w:rPr>
          <w:rFonts w:ascii="仿宋" w:eastAsia="仿宋" w:hAnsi="仿宋" w:hint="eastAsia"/>
          <w:sz w:val="32"/>
          <w:szCs w:val="32"/>
        </w:rPr>
        <w:t>本实施细则所指重大事项，是指可能引起我区政府债券投资价值发生增减变化，影响投资者合法权益的相关事项。</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第十八条【违法违规情形公开】</w:t>
      </w:r>
      <w:r w:rsidRPr="008E6BB1">
        <w:rPr>
          <w:rFonts w:ascii="仿宋" w:eastAsia="仿宋" w:hAnsi="仿宋" w:hint="eastAsia"/>
          <w:sz w:val="32"/>
          <w:szCs w:val="32"/>
        </w:rPr>
        <w:t>涉及违法违规举债担保行为问责的，上级财政部门应当在问责机关依法依规作出问责决定后，公开对相关地区违法违规举债担保行为的问责结果。</w:t>
      </w:r>
    </w:p>
    <w:p w:rsidR="00B85FB0" w:rsidRPr="008E6BB1" w:rsidRDefault="00B85FB0" w:rsidP="00B85FB0">
      <w:pPr>
        <w:adjustRightInd w:val="0"/>
        <w:snapToGrid w:val="0"/>
        <w:spacing w:line="590" w:lineRule="exact"/>
        <w:ind w:firstLineChars="200" w:firstLine="636"/>
        <w:rPr>
          <w:rFonts w:ascii="仿宋_GB2312" w:eastAsia="仿宋_GB2312"/>
          <w:sz w:val="32"/>
          <w:szCs w:val="32"/>
        </w:rPr>
      </w:pPr>
      <w:r w:rsidRPr="008E6BB1">
        <w:rPr>
          <w:rFonts w:ascii="黑体" w:eastAsia="黑体" w:hAnsi="黑体" w:hint="eastAsia"/>
          <w:sz w:val="32"/>
          <w:szCs w:val="32"/>
        </w:rPr>
        <w:t>第十九条【一般债券重大事项公开】</w:t>
      </w:r>
      <w:r w:rsidRPr="008E6BB1">
        <w:rPr>
          <w:rFonts w:ascii="仿宋" w:eastAsia="仿宋" w:hAnsi="仿宋" w:hint="eastAsia"/>
          <w:sz w:val="32"/>
          <w:szCs w:val="32"/>
        </w:rPr>
        <w:t>一般债券存续期内，发生可能影响使用一般债券资金地区的一般公共预算收入的重大事项的，该地区财政部门应当按照《国务院办公厅关于印发地方政</w:t>
      </w:r>
      <w:r w:rsidRPr="008E6BB1">
        <w:rPr>
          <w:rFonts w:ascii="仿宋" w:eastAsia="仿宋" w:hAnsi="仿宋" w:hint="eastAsia"/>
          <w:sz w:val="32"/>
          <w:szCs w:val="32"/>
        </w:rPr>
        <w:lastRenderedPageBreak/>
        <w:t>府性债务风险应急处置预案的通知》（国办函〔2016〕88号）等有关规定提出具体补救措施，经本级政府（行署）批准后逐级向自治区财政厅报告，并由自治区财政厅公告或以适当方式告知一般债券持有人。</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第二十条【专项债券重大事项公开】</w:t>
      </w:r>
      <w:r w:rsidRPr="008E6BB1">
        <w:rPr>
          <w:rFonts w:ascii="仿宋" w:eastAsia="仿宋" w:hAnsi="仿宋" w:hint="eastAsia"/>
          <w:sz w:val="32"/>
          <w:szCs w:val="32"/>
        </w:rPr>
        <w:t>专项债券存续期内，对应项目发生可能影响其收益与融资平衡能力的重大事项的，专项债券资金使用部门和该地区财政部门应当按照《国务院办公厅关于印发地方政府性债务风险应急处置预案的通知》（国办函〔2016〕88号）等有关规定提出具体补救措施，经本级政府（行署）批准后逐级向自治区财政厅报告，并由自治区财政厅公告或以适当方式告知专项债券持有人。</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第二十一条【债券资金调整用途公开】</w:t>
      </w:r>
      <w:r w:rsidRPr="008E6BB1">
        <w:rPr>
          <w:rFonts w:ascii="仿宋" w:eastAsia="仿宋" w:hAnsi="仿宋" w:hint="eastAsia"/>
          <w:sz w:val="32"/>
          <w:szCs w:val="32"/>
        </w:rPr>
        <w:t>政府债券存续期内确需调整债券资金用途的，按规定履行相关程序后，由自治区财政厅予以公告或以适当方式告知债券持有人。</w:t>
      </w:r>
    </w:p>
    <w:p w:rsidR="00B85FB0" w:rsidRPr="008E6BB1" w:rsidRDefault="00B85FB0" w:rsidP="00B85FB0">
      <w:pPr>
        <w:adjustRightInd w:val="0"/>
        <w:snapToGrid w:val="0"/>
        <w:spacing w:line="590" w:lineRule="exact"/>
        <w:jc w:val="center"/>
        <w:rPr>
          <w:rFonts w:ascii="黑体" w:eastAsia="黑体" w:hAnsi="黑体"/>
          <w:sz w:val="32"/>
          <w:szCs w:val="32"/>
        </w:rPr>
      </w:pPr>
      <w:r w:rsidRPr="008E6BB1">
        <w:rPr>
          <w:rFonts w:ascii="黑体" w:eastAsia="黑体" w:hAnsi="黑体" w:hint="eastAsia"/>
          <w:sz w:val="32"/>
          <w:szCs w:val="32"/>
        </w:rPr>
        <w:t>第七章  备查文件</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第二十二条【财政经济信息】</w:t>
      </w:r>
      <w:r w:rsidRPr="008E6BB1">
        <w:rPr>
          <w:rFonts w:ascii="仿宋" w:eastAsia="仿宋" w:hAnsi="仿宋" w:hint="eastAsia"/>
          <w:sz w:val="32"/>
          <w:szCs w:val="32"/>
        </w:rPr>
        <w:t>县（区）级以上财政部门在公开政府债务信息时，应当根据本级政府（行署）及其相关部门信息公开进展，一并提供本级政府（行署）工作报告、预算执行和其他财政收支的审计工作报告等信息或其网址备查。</w:t>
      </w:r>
    </w:p>
    <w:p w:rsidR="00B85FB0" w:rsidRPr="008E6BB1" w:rsidRDefault="00B85FB0" w:rsidP="00B85FB0">
      <w:pPr>
        <w:adjustRightInd w:val="0"/>
        <w:snapToGrid w:val="0"/>
        <w:spacing w:line="590" w:lineRule="exact"/>
        <w:ind w:firstLineChars="200" w:firstLine="636"/>
        <w:rPr>
          <w:rFonts w:ascii="仿宋_GB2312" w:eastAsia="仿宋_GB2312"/>
          <w:sz w:val="32"/>
          <w:szCs w:val="32"/>
        </w:rPr>
      </w:pPr>
      <w:r w:rsidRPr="008E6BB1">
        <w:rPr>
          <w:rFonts w:ascii="黑体" w:eastAsia="黑体" w:hAnsi="黑体" w:hint="eastAsia"/>
          <w:sz w:val="32"/>
          <w:szCs w:val="32"/>
        </w:rPr>
        <w:t>第二十三条【政府债务管理制度】</w:t>
      </w:r>
      <w:r w:rsidRPr="008E6BB1">
        <w:rPr>
          <w:rFonts w:ascii="仿宋" w:eastAsia="仿宋" w:hAnsi="仿宋" w:hint="eastAsia"/>
          <w:sz w:val="32"/>
          <w:szCs w:val="32"/>
        </w:rPr>
        <w:t>县（区）级以上财政部门应当及时公开本地区政府债务管理制度规定。</w:t>
      </w:r>
    </w:p>
    <w:p w:rsidR="00B85FB0" w:rsidRPr="008E6BB1" w:rsidRDefault="00B85FB0" w:rsidP="00B85FB0">
      <w:pPr>
        <w:adjustRightInd w:val="0"/>
        <w:snapToGrid w:val="0"/>
        <w:spacing w:line="590" w:lineRule="exact"/>
        <w:jc w:val="center"/>
        <w:rPr>
          <w:rFonts w:ascii="黑体" w:eastAsia="黑体" w:hAnsi="黑体"/>
          <w:sz w:val="32"/>
          <w:szCs w:val="32"/>
        </w:rPr>
      </w:pPr>
      <w:r w:rsidRPr="008E6BB1">
        <w:rPr>
          <w:rFonts w:ascii="黑体" w:eastAsia="黑体" w:hAnsi="黑体" w:hint="eastAsia"/>
          <w:sz w:val="32"/>
          <w:szCs w:val="32"/>
        </w:rPr>
        <w:t>第八章  监督和保障</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lastRenderedPageBreak/>
        <w:t>第二十四条【绩效评价】</w:t>
      </w:r>
      <w:r w:rsidRPr="008E6BB1">
        <w:rPr>
          <w:rFonts w:ascii="仿宋" w:eastAsia="仿宋" w:hAnsi="仿宋" w:hint="eastAsia"/>
          <w:sz w:val="32"/>
          <w:szCs w:val="32"/>
        </w:rPr>
        <w:t>县（区）级以上财政部门要将政府债务信息公开情况纳入政府债务绩效评价范围，加强绩效评价结果应用。</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第二十五条【日常监督】</w:t>
      </w:r>
      <w:r w:rsidRPr="008E6BB1">
        <w:rPr>
          <w:rFonts w:ascii="仿宋" w:eastAsia="仿宋" w:hAnsi="仿宋" w:hint="eastAsia"/>
          <w:sz w:val="32"/>
          <w:szCs w:val="32"/>
        </w:rPr>
        <w:t>自治区财政厅将政府债务信息公开工作纳入日常监督范围，对发现的问题予以督促整改。</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第二十六条【法律责任】</w:t>
      </w:r>
      <w:r w:rsidRPr="008E6BB1">
        <w:rPr>
          <w:rFonts w:ascii="仿宋" w:eastAsia="仿宋" w:hAnsi="仿宋" w:hint="eastAsia"/>
          <w:sz w:val="32"/>
          <w:szCs w:val="32"/>
        </w:rPr>
        <w:t>对未按规定公开政府债务信息的，应当依照《中华人民共和国预算法》《中华人民共和国政府信息公开条例》等法律法规规定，责令改正，对负有直接责任的主管人员和其他直接责任人员依法依规给予处分。</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第二十七条【社会监督】</w:t>
      </w:r>
      <w:r w:rsidRPr="008E6BB1">
        <w:rPr>
          <w:rFonts w:ascii="仿宋" w:eastAsia="仿宋" w:hAnsi="仿宋" w:hint="eastAsia"/>
          <w:sz w:val="32"/>
          <w:szCs w:val="32"/>
        </w:rPr>
        <w:t>公民、法人或者其他组织认为有关部门不依法履行政府债务信息公开义务的，可以向同级或上一级财政部门举报。财政部门收到举报后应当依法依规予以处理。</w:t>
      </w:r>
    </w:p>
    <w:p w:rsidR="00B85FB0" w:rsidRPr="007A4EAF" w:rsidRDefault="00B85FB0" w:rsidP="00B85FB0">
      <w:pPr>
        <w:adjustRightInd w:val="0"/>
        <w:snapToGrid w:val="0"/>
        <w:spacing w:line="590" w:lineRule="exact"/>
        <w:jc w:val="center"/>
        <w:rPr>
          <w:rFonts w:ascii="黑体" w:eastAsia="黑体" w:hAnsi="黑体"/>
          <w:sz w:val="32"/>
          <w:szCs w:val="32"/>
        </w:rPr>
      </w:pPr>
      <w:r w:rsidRPr="008E6BB1">
        <w:rPr>
          <w:rFonts w:ascii="黑体" w:eastAsia="黑体" w:hAnsi="黑体" w:hint="eastAsia"/>
          <w:sz w:val="32"/>
          <w:szCs w:val="32"/>
        </w:rPr>
        <w:t>第九章  附</w:t>
      </w:r>
      <w:r>
        <w:rPr>
          <w:rFonts w:ascii="黑体" w:eastAsia="黑体" w:hAnsi="黑体" w:hint="eastAsia"/>
          <w:sz w:val="32"/>
          <w:szCs w:val="32"/>
        </w:rPr>
        <w:t xml:space="preserve">  </w:t>
      </w:r>
      <w:r w:rsidRPr="00CE1950">
        <w:rPr>
          <w:rFonts w:ascii="黑体" w:eastAsia="黑体" w:hAnsi="黑体" w:hint="eastAsia"/>
          <w:sz w:val="32"/>
          <w:szCs w:val="32"/>
        </w:rPr>
        <w:t>则</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 xml:space="preserve">第二十八条 </w:t>
      </w:r>
      <w:r w:rsidRPr="008E6BB1">
        <w:rPr>
          <w:rFonts w:ascii="仿宋" w:eastAsia="仿宋" w:hAnsi="仿宋" w:hint="eastAsia"/>
          <w:sz w:val="32"/>
          <w:szCs w:val="32"/>
        </w:rPr>
        <w:t>各市（地）、县（区）财政部门可以根据本实施细则规定，结合本地区实际制定具体操作规程。</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 xml:space="preserve">第二十九条 </w:t>
      </w:r>
      <w:r w:rsidRPr="008E6BB1">
        <w:rPr>
          <w:rFonts w:ascii="仿宋" w:eastAsia="仿宋" w:hAnsi="仿宋" w:hint="eastAsia"/>
          <w:sz w:val="32"/>
          <w:szCs w:val="32"/>
        </w:rPr>
        <w:t>政府负有偿还责任的中央转贷地方国际金融组织和外国政府贷款信息公开办法由自治区财政厅另行制定。</w:t>
      </w: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黑体" w:eastAsia="黑体" w:hAnsi="黑体" w:hint="eastAsia"/>
          <w:sz w:val="32"/>
          <w:szCs w:val="32"/>
        </w:rPr>
        <w:t>第三十条</w:t>
      </w:r>
      <w:r w:rsidRPr="008E6BB1">
        <w:rPr>
          <w:rFonts w:ascii="仿宋_GB2312" w:eastAsia="仿宋_GB2312" w:hint="eastAsia"/>
          <w:sz w:val="32"/>
          <w:szCs w:val="32"/>
        </w:rPr>
        <w:t xml:space="preserve"> </w:t>
      </w:r>
      <w:r w:rsidRPr="008E6BB1">
        <w:rPr>
          <w:rFonts w:ascii="仿宋" w:eastAsia="仿宋" w:hAnsi="仿宋" w:hint="eastAsia"/>
          <w:sz w:val="32"/>
          <w:szCs w:val="32"/>
        </w:rPr>
        <w:t>本实施细则由自治区财政厅负责解释，自印发之日起实施。</w:t>
      </w:r>
    </w:p>
    <w:p w:rsidR="00B85FB0" w:rsidRPr="008E6BB1" w:rsidRDefault="00B85FB0" w:rsidP="00B85FB0">
      <w:pPr>
        <w:adjustRightInd w:val="0"/>
        <w:snapToGrid w:val="0"/>
        <w:spacing w:line="590" w:lineRule="exact"/>
        <w:ind w:firstLineChars="200" w:firstLine="636"/>
        <w:rPr>
          <w:rFonts w:ascii="仿宋_GB2312" w:eastAsia="仿宋_GB2312"/>
          <w:sz w:val="32"/>
          <w:szCs w:val="32"/>
        </w:rPr>
      </w:pPr>
    </w:p>
    <w:p w:rsidR="00B85FB0" w:rsidRPr="008E6BB1" w:rsidRDefault="00B85FB0" w:rsidP="00B85FB0">
      <w:pPr>
        <w:adjustRightInd w:val="0"/>
        <w:snapToGrid w:val="0"/>
        <w:spacing w:line="590" w:lineRule="exact"/>
        <w:ind w:firstLineChars="200" w:firstLine="636"/>
        <w:rPr>
          <w:rFonts w:ascii="仿宋" w:eastAsia="仿宋" w:hAnsi="仿宋"/>
          <w:sz w:val="32"/>
          <w:szCs w:val="32"/>
        </w:rPr>
      </w:pPr>
      <w:r w:rsidRPr="008E6BB1">
        <w:rPr>
          <w:rFonts w:ascii="仿宋" w:eastAsia="仿宋" w:hAnsi="仿宋" w:hint="eastAsia"/>
          <w:sz w:val="32"/>
          <w:szCs w:val="32"/>
        </w:rPr>
        <w:t>附表：1.20XX—1年政府债务限额及余额预算情况表</w:t>
      </w:r>
    </w:p>
    <w:p w:rsidR="00B85FB0" w:rsidRPr="008E6BB1" w:rsidRDefault="00B85FB0" w:rsidP="00B85FB0">
      <w:pPr>
        <w:adjustRightInd w:val="0"/>
        <w:snapToGrid w:val="0"/>
        <w:spacing w:line="590" w:lineRule="exact"/>
        <w:ind w:leftChars="539" w:left="1120" w:firstLineChars="150" w:firstLine="477"/>
        <w:rPr>
          <w:rFonts w:ascii="仿宋" w:eastAsia="仿宋" w:hAnsi="仿宋"/>
          <w:sz w:val="32"/>
          <w:szCs w:val="32"/>
        </w:rPr>
      </w:pPr>
      <w:r>
        <w:rPr>
          <w:rFonts w:ascii="仿宋" w:eastAsia="仿宋" w:hAnsi="仿宋" w:hint="eastAsia"/>
          <w:sz w:val="32"/>
          <w:szCs w:val="32"/>
        </w:rPr>
        <w:t>2</w:t>
      </w:r>
      <w:r w:rsidRPr="008E6BB1">
        <w:rPr>
          <w:rFonts w:ascii="仿宋" w:eastAsia="仿宋" w:hAnsi="仿宋" w:hint="eastAsia"/>
          <w:sz w:val="32"/>
          <w:szCs w:val="32"/>
        </w:rPr>
        <w:t>.20XX—1—20XX年政府债券发行及还本付息情况表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lastRenderedPageBreak/>
        <w:t>3</w:t>
      </w:r>
      <w:r w:rsidRPr="008E6BB1">
        <w:rPr>
          <w:rFonts w:ascii="仿宋" w:eastAsia="仿宋" w:hAnsi="仿宋" w:hint="eastAsia"/>
          <w:sz w:val="32"/>
          <w:szCs w:val="32"/>
        </w:rPr>
        <w:t>.20XX年政府债务限额表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sidRPr="008E6BB1">
        <w:rPr>
          <w:rFonts w:ascii="仿宋" w:eastAsia="仿宋" w:hAnsi="仿宋" w:hint="eastAsia"/>
          <w:sz w:val="32"/>
          <w:szCs w:val="32"/>
        </w:rPr>
        <w:t>4.20XX年新增政府债券资金安排表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5</w:t>
      </w:r>
      <w:r w:rsidRPr="007A4EAF">
        <w:rPr>
          <w:rFonts w:ascii="仿宋" w:eastAsia="仿宋" w:hAnsi="仿宋" w:hint="eastAsia"/>
          <w:sz w:val="32"/>
          <w:szCs w:val="32"/>
        </w:rPr>
        <w:t>.20XX</w:t>
      </w:r>
      <w:r w:rsidRPr="008E6BB1">
        <w:rPr>
          <w:rFonts w:ascii="仿宋" w:eastAsia="仿宋" w:hAnsi="仿宋" w:hint="eastAsia"/>
          <w:sz w:val="32"/>
          <w:szCs w:val="32"/>
        </w:rPr>
        <w:t>年新增政府债券分月发行安排情况表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6</w:t>
      </w:r>
      <w:r w:rsidRPr="007A4EAF">
        <w:rPr>
          <w:rFonts w:ascii="仿宋" w:eastAsia="仿宋" w:hAnsi="仿宋" w:hint="eastAsia"/>
          <w:sz w:val="32"/>
          <w:szCs w:val="32"/>
        </w:rPr>
        <w:t>.20XX</w:t>
      </w:r>
      <w:r w:rsidRPr="008E6BB1">
        <w:rPr>
          <w:rFonts w:ascii="仿宋" w:eastAsia="仿宋" w:hAnsi="仿宋" w:hint="eastAsia"/>
          <w:sz w:val="32"/>
          <w:szCs w:val="32"/>
        </w:rPr>
        <w:t>年X月政府再融资债券发行安排表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7</w:t>
      </w:r>
      <w:r w:rsidRPr="007A4EAF">
        <w:rPr>
          <w:rFonts w:ascii="仿宋" w:eastAsia="仿宋" w:hAnsi="仿宋" w:hint="eastAsia"/>
          <w:sz w:val="32"/>
          <w:szCs w:val="32"/>
        </w:rPr>
        <w:t>.20XX</w:t>
      </w:r>
      <w:r w:rsidRPr="008E6BB1">
        <w:rPr>
          <w:rFonts w:ascii="仿宋" w:eastAsia="仿宋" w:hAnsi="仿宋" w:hint="eastAsia"/>
          <w:sz w:val="32"/>
          <w:szCs w:val="32"/>
        </w:rPr>
        <w:t>年新增政府债券分月发行安排情况表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8</w:t>
      </w:r>
      <w:r w:rsidRPr="007A4EAF">
        <w:rPr>
          <w:rFonts w:ascii="仿宋" w:eastAsia="仿宋" w:hAnsi="仿宋" w:hint="eastAsia"/>
          <w:sz w:val="32"/>
          <w:szCs w:val="32"/>
        </w:rPr>
        <w:t>.20XX</w:t>
      </w:r>
      <w:r w:rsidRPr="008E6BB1">
        <w:rPr>
          <w:rFonts w:ascii="仿宋" w:eastAsia="仿宋" w:hAnsi="仿宋" w:hint="eastAsia"/>
          <w:sz w:val="32"/>
          <w:szCs w:val="32"/>
        </w:rPr>
        <w:t>年X月新增政府债券发行安排表</w:t>
      </w:r>
    </w:p>
    <w:p w:rsidR="00B85FB0" w:rsidRPr="008E6BB1" w:rsidRDefault="00B85FB0" w:rsidP="00B85FB0">
      <w:pPr>
        <w:adjustRightInd w:val="0"/>
        <w:snapToGrid w:val="0"/>
        <w:spacing w:line="590" w:lineRule="exact"/>
        <w:ind w:leftChars="757" w:left="2368" w:hangingChars="250" w:hanging="795"/>
        <w:rPr>
          <w:rFonts w:ascii="仿宋" w:eastAsia="仿宋" w:hAnsi="仿宋"/>
          <w:sz w:val="32"/>
          <w:szCs w:val="32"/>
        </w:rPr>
      </w:pPr>
      <w:r>
        <w:rPr>
          <w:rFonts w:ascii="仿宋" w:eastAsia="仿宋" w:hAnsi="仿宋" w:hint="eastAsia"/>
          <w:sz w:val="32"/>
          <w:szCs w:val="32"/>
        </w:rPr>
        <w:t>9</w:t>
      </w:r>
      <w:r w:rsidRPr="007A4EAF">
        <w:rPr>
          <w:rFonts w:ascii="仿宋" w:eastAsia="仿宋" w:hAnsi="仿宋" w:hint="eastAsia"/>
          <w:sz w:val="32"/>
          <w:szCs w:val="32"/>
        </w:rPr>
        <w:t>.</w:t>
      </w:r>
      <w:r w:rsidRPr="008E6BB1">
        <w:rPr>
          <w:rFonts w:ascii="仿宋" w:eastAsia="仿宋" w:hAnsi="仿宋" w:hint="eastAsia"/>
          <w:sz w:val="32"/>
          <w:szCs w:val="32"/>
        </w:rPr>
        <w:t>西藏自治区20XX年XX期（一般/专项）债券信息</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10</w:t>
      </w:r>
      <w:r w:rsidRPr="007A4EAF">
        <w:rPr>
          <w:rFonts w:ascii="仿宋" w:eastAsia="仿宋" w:hAnsi="仿宋" w:hint="eastAsia"/>
          <w:sz w:val="32"/>
          <w:szCs w:val="32"/>
        </w:rPr>
        <w:t>.</w:t>
      </w:r>
      <w:r w:rsidRPr="008E6BB1">
        <w:rPr>
          <w:rFonts w:ascii="仿宋" w:eastAsia="仿宋" w:hAnsi="仿宋" w:hint="eastAsia"/>
          <w:sz w:val="32"/>
          <w:szCs w:val="32"/>
        </w:rPr>
        <w:t>西藏自治区近三年经济基本情况表</w:t>
      </w:r>
    </w:p>
    <w:p w:rsidR="00B85FB0" w:rsidRPr="008E6BB1" w:rsidRDefault="00B85FB0" w:rsidP="00B85FB0">
      <w:pPr>
        <w:adjustRightInd w:val="0"/>
        <w:snapToGrid w:val="0"/>
        <w:spacing w:line="590" w:lineRule="exact"/>
        <w:ind w:leftChars="757" w:left="2368" w:hangingChars="250" w:hanging="795"/>
        <w:rPr>
          <w:rFonts w:ascii="仿宋" w:eastAsia="仿宋" w:hAnsi="仿宋"/>
          <w:sz w:val="32"/>
          <w:szCs w:val="32"/>
        </w:rPr>
      </w:pPr>
      <w:r>
        <w:rPr>
          <w:rFonts w:ascii="仿宋" w:eastAsia="仿宋" w:hAnsi="仿宋" w:hint="eastAsia"/>
          <w:sz w:val="32"/>
          <w:szCs w:val="32"/>
        </w:rPr>
        <w:t>11</w:t>
      </w:r>
      <w:r w:rsidRPr="007A4EAF">
        <w:rPr>
          <w:rFonts w:ascii="仿宋" w:eastAsia="仿宋" w:hAnsi="仿宋" w:hint="eastAsia"/>
          <w:sz w:val="32"/>
          <w:szCs w:val="32"/>
        </w:rPr>
        <w:t>.</w:t>
      </w:r>
      <w:r w:rsidRPr="008E6BB1">
        <w:rPr>
          <w:rFonts w:ascii="仿宋" w:eastAsia="仿宋" w:hAnsi="仿宋" w:hint="eastAsia"/>
          <w:sz w:val="32"/>
          <w:szCs w:val="32"/>
        </w:rPr>
        <w:t>西藏自治区近三年财政预算收支情况表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12</w:t>
      </w:r>
      <w:r w:rsidRPr="007A4EAF">
        <w:rPr>
          <w:rFonts w:ascii="仿宋" w:eastAsia="仿宋" w:hAnsi="仿宋" w:hint="eastAsia"/>
          <w:sz w:val="32"/>
          <w:szCs w:val="32"/>
        </w:rPr>
        <w:t>.</w:t>
      </w:r>
      <w:r w:rsidRPr="008E6BB1">
        <w:rPr>
          <w:rFonts w:ascii="仿宋" w:eastAsia="仿宋" w:hAnsi="仿宋" w:hint="eastAsia"/>
          <w:sz w:val="32"/>
          <w:szCs w:val="32"/>
        </w:rPr>
        <w:t>西藏自治区近三年一般债务情况表</w:t>
      </w:r>
    </w:p>
    <w:p w:rsidR="00B85FB0" w:rsidRPr="008E6BB1" w:rsidRDefault="00B85FB0" w:rsidP="00B85FB0">
      <w:pPr>
        <w:adjustRightInd w:val="0"/>
        <w:snapToGrid w:val="0"/>
        <w:spacing w:line="590" w:lineRule="exact"/>
        <w:ind w:leftChars="757" w:left="2368" w:hangingChars="250" w:hanging="795"/>
        <w:rPr>
          <w:rFonts w:ascii="仿宋" w:eastAsia="仿宋" w:hAnsi="仿宋"/>
          <w:sz w:val="32"/>
          <w:szCs w:val="32"/>
        </w:rPr>
      </w:pPr>
      <w:r>
        <w:rPr>
          <w:rFonts w:ascii="仿宋" w:eastAsia="仿宋" w:hAnsi="仿宋" w:hint="eastAsia"/>
          <w:sz w:val="32"/>
          <w:szCs w:val="32"/>
        </w:rPr>
        <w:t>13</w:t>
      </w:r>
      <w:r w:rsidRPr="007A4EAF">
        <w:rPr>
          <w:rFonts w:ascii="仿宋" w:eastAsia="仿宋" w:hAnsi="仿宋" w:hint="eastAsia"/>
          <w:sz w:val="32"/>
          <w:szCs w:val="32"/>
        </w:rPr>
        <w:t>.</w:t>
      </w:r>
      <w:r w:rsidRPr="008E6BB1">
        <w:rPr>
          <w:rFonts w:ascii="仿宋" w:eastAsia="仿宋" w:hAnsi="仿宋" w:hint="eastAsia"/>
          <w:sz w:val="32"/>
          <w:szCs w:val="32"/>
        </w:rPr>
        <w:t>西藏自治区近三年政府性基金预算收支情况表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14</w:t>
      </w:r>
      <w:r w:rsidRPr="007A4EAF">
        <w:rPr>
          <w:rFonts w:ascii="仿宋" w:eastAsia="仿宋" w:hAnsi="仿宋" w:hint="eastAsia"/>
          <w:sz w:val="32"/>
          <w:szCs w:val="32"/>
        </w:rPr>
        <w:t>.</w:t>
      </w:r>
      <w:r w:rsidRPr="008E6BB1">
        <w:rPr>
          <w:rFonts w:ascii="仿宋" w:eastAsia="仿宋" w:hAnsi="仿宋" w:hint="eastAsia"/>
          <w:sz w:val="32"/>
          <w:szCs w:val="32"/>
        </w:rPr>
        <w:t>西藏自治区近三年专项债务情况表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15</w:t>
      </w:r>
      <w:r w:rsidRPr="007A4EAF">
        <w:rPr>
          <w:rFonts w:ascii="仿宋" w:eastAsia="仿宋" w:hAnsi="仿宋" w:hint="eastAsia"/>
          <w:sz w:val="32"/>
          <w:szCs w:val="32"/>
        </w:rPr>
        <w:t>.</w:t>
      </w:r>
      <w:r w:rsidRPr="008E6BB1">
        <w:rPr>
          <w:rFonts w:ascii="仿宋" w:eastAsia="仿宋" w:hAnsi="仿宋" w:hint="eastAsia"/>
          <w:sz w:val="32"/>
          <w:szCs w:val="32"/>
        </w:rPr>
        <w:t>西藏自治区XX专项债券项目信息表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16</w:t>
      </w:r>
      <w:r w:rsidRPr="007A4EAF">
        <w:rPr>
          <w:rFonts w:ascii="仿宋" w:eastAsia="仿宋" w:hAnsi="仿宋" w:hint="eastAsia"/>
          <w:sz w:val="32"/>
          <w:szCs w:val="32"/>
        </w:rPr>
        <w:t>.</w:t>
      </w:r>
      <w:r w:rsidRPr="008E6BB1">
        <w:rPr>
          <w:rFonts w:ascii="仿宋" w:eastAsia="仿宋" w:hAnsi="仿宋" w:hint="eastAsia"/>
          <w:sz w:val="32"/>
          <w:szCs w:val="32"/>
        </w:rPr>
        <w:t>西藏自治区再融资债券信息表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17</w:t>
      </w:r>
      <w:r w:rsidRPr="007A4EAF">
        <w:rPr>
          <w:rFonts w:ascii="仿宋" w:eastAsia="仿宋" w:hAnsi="仿宋" w:hint="eastAsia"/>
          <w:sz w:val="32"/>
          <w:szCs w:val="32"/>
        </w:rPr>
        <w:t>.</w:t>
      </w:r>
      <w:r w:rsidRPr="008E6BB1">
        <w:rPr>
          <w:rFonts w:ascii="仿宋" w:eastAsia="仿宋" w:hAnsi="仿宋" w:hint="eastAsia"/>
          <w:sz w:val="32"/>
          <w:szCs w:val="32"/>
        </w:rPr>
        <w:t>截至20XX—1年末政府一般债券情况表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18</w:t>
      </w:r>
      <w:r w:rsidRPr="007A4EAF">
        <w:rPr>
          <w:rFonts w:ascii="仿宋" w:eastAsia="仿宋" w:hAnsi="仿宋" w:hint="eastAsia"/>
          <w:sz w:val="32"/>
          <w:szCs w:val="32"/>
        </w:rPr>
        <w:t>.</w:t>
      </w:r>
      <w:r w:rsidRPr="008E6BB1">
        <w:rPr>
          <w:rFonts w:ascii="仿宋" w:eastAsia="仿宋" w:hAnsi="仿宋" w:hint="eastAsia"/>
          <w:sz w:val="32"/>
          <w:szCs w:val="32"/>
        </w:rPr>
        <w:t>截至20XX—1年末政府专项债券情况表</w:t>
      </w:r>
    </w:p>
    <w:p w:rsidR="00B85FB0" w:rsidRDefault="00B85FB0" w:rsidP="00B85FB0">
      <w:pPr>
        <w:adjustRightInd w:val="0"/>
        <w:snapToGrid w:val="0"/>
        <w:spacing w:line="590" w:lineRule="exact"/>
        <w:ind w:leftChars="757" w:left="2368" w:hangingChars="250" w:hanging="795"/>
        <w:rPr>
          <w:rFonts w:ascii="仿宋" w:eastAsia="仿宋" w:hAnsi="仿宋" w:hint="eastAsia"/>
          <w:sz w:val="32"/>
          <w:szCs w:val="32"/>
        </w:rPr>
      </w:pPr>
      <w:r>
        <w:rPr>
          <w:rFonts w:ascii="仿宋" w:eastAsia="仿宋" w:hAnsi="仿宋" w:hint="eastAsia"/>
          <w:sz w:val="32"/>
          <w:szCs w:val="32"/>
        </w:rPr>
        <w:t>19</w:t>
      </w:r>
      <w:r w:rsidRPr="007A4EAF">
        <w:rPr>
          <w:rFonts w:ascii="仿宋" w:eastAsia="仿宋" w:hAnsi="仿宋" w:hint="eastAsia"/>
          <w:sz w:val="32"/>
          <w:szCs w:val="32"/>
        </w:rPr>
        <w:t>.</w:t>
      </w:r>
      <w:r w:rsidRPr="008E6BB1">
        <w:rPr>
          <w:rFonts w:ascii="仿宋" w:eastAsia="仿宋" w:hAnsi="仿宋" w:hint="eastAsia"/>
          <w:sz w:val="32"/>
          <w:szCs w:val="32"/>
        </w:rPr>
        <w:t>截至20XX—1年</w:t>
      </w:r>
      <w:r w:rsidRPr="008E6BB1">
        <w:rPr>
          <w:rFonts w:ascii="仿宋" w:eastAsia="仿宋" w:hAnsi="仿宋" w:hint="eastAsia"/>
          <w:spacing w:val="6"/>
          <w:sz w:val="32"/>
          <w:szCs w:val="32"/>
        </w:rPr>
        <w:t>末政府专项债券项目收入及对</w:t>
      </w:r>
      <w:r w:rsidRPr="007A4EAF">
        <w:rPr>
          <w:rFonts w:ascii="仿宋" w:eastAsia="仿宋" w:hAnsi="仿宋" w:hint="eastAsia"/>
          <w:sz w:val="32"/>
          <w:szCs w:val="32"/>
        </w:rPr>
        <w:t>应</w:t>
      </w:r>
    </w:p>
    <w:p w:rsidR="00B85FB0" w:rsidRPr="008E6BB1" w:rsidRDefault="00B85FB0" w:rsidP="00B85FB0">
      <w:pPr>
        <w:adjustRightInd w:val="0"/>
        <w:snapToGrid w:val="0"/>
        <w:spacing w:line="590" w:lineRule="exact"/>
        <w:rPr>
          <w:rFonts w:ascii="仿宋" w:eastAsia="仿宋" w:hAnsi="仿宋"/>
          <w:sz w:val="32"/>
          <w:szCs w:val="32"/>
        </w:rPr>
      </w:pPr>
      <w:r>
        <w:rPr>
          <w:rFonts w:ascii="仿宋" w:eastAsia="仿宋" w:hAnsi="仿宋" w:hint="eastAsia"/>
          <w:sz w:val="32"/>
          <w:szCs w:val="32"/>
        </w:rPr>
        <w:t xml:space="preserve">             </w:t>
      </w:r>
      <w:r w:rsidRPr="007A4EAF">
        <w:rPr>
          <w:rFonts w:ascii="仿宋" w:eastAsia="仿宋" w:hAnsi="仿宋" w:hint="eastAsia"/>
          <w:sz w:val="32"/>
          <w:szCs w:val="32"/>
        </w:rPr>
        <w:t>资产情况表</w:t>
      </w:r>
    </w:p>
    <w:p w:rsidR="00B85FB0" w:rsidRDefault="00B85FB0" w:rsidP="00B85FB0">
      <w:pPr>
        <w:adjustRightInd w:val="0"/>
        <w:snapToGrid w:val="0"/>
        <w:spacing w:line="590" w:lineRule="exact"/>
        <w:ind w:leftChars="757" w:left="2368" w:hangingChars="250" w:hanging="795"/>
        <w:rPr>
          <w:rFonts w:ascii="仿宋" w:eastAsia="仿宋" w:hAnsi="仿宋" w:hint="eastAsia"/>
          <w:sz w:val="32"/>
          <w:szCs w:val="32"/>
        </w:rPr>
      </w:pPr>
      <w:r>
        <w:rPr>
          <w:rFonts w:ascii="仿宋" w:eastAsia="仿宋" w:hAnsi="仿宋" w:hint="eastAsia"/>
          <w:sz w:val="32"/>
          <w:szCs w:val="32"/>
        </w:rPr>
        <w:t>20</w:t>
      </w:r>
      <w:r w:rsidRPr="007A4EAF">
        <w:rPr>
          <w:rFonts w:ascii="仿宋" w:eastAsia="仿宋" w:hAnsi="仿宋" w:hint="eastAsia"/>
          <w:sz w:val="32"/>
          <w:szCs w:val="32"/>
        </w:rPr>
        <w:t>.</w:t>
      </w:r>
      <w:r w:rsidRPr="008E6BB1">
        <w:rPr>
          <w:rFonts w:ascii="仿宋" w:eastAsia="仿宋" w:hAnsi="仿宋" w:hint="eastAsia"/>
          <w:sz w:val="32"/>
          <w:szCs w:val="32"/>
        </w:rPr>
        <w:t>西藏自治区20XX—1年</w:t>
      </w:r>
      <w:r w:rsidRPr="008E6BB1">
        <w:rPr>
          <w:rFonts w:ascii="仿宋" w:eastAsia="仿宋" w:hAnsi="仿宋" w:hint="eastAsia"/>
          <w:spacing w:val="6"/>
          <w:sz w:val="32"/>
          <w:szCs w:val="32"/>
        </w:rPr>
        <w:t>政府债务限额及余额决</w:t>
      </w:r>
      <w:r w:rsidRPr="007A4EAF">
        <w:rPr>
          <w:rFonts w:ascii="仿宋" w:eastAsia="仿宋" w:hAnsi="仿宋" w:hint="eastAsia"/>
          <w:sz w:val="32"/>
          <w:szCs w:val="32"/>
        </w:rPr>
        <w:t>算</w:t>
      </w:r>
    </w:p>
    <w:p w:rsidR="00B85FB0" w:rsidRPr="008E6BB1" w:rsidRDefault="00B85FB0" w:rsidP="00B85FB0">
      <w:pPr>
        <w:adjustRightInd w:val="0"/>
        <w:snapToGrid w:val="0"/>
        <w:spacing w:line="590" w:lineRule="exact"/>
        <w:rPr>
          <w:rFonts w:ascii="仿宋" w:eastAsia="仿宋" w:hAnsi="仿宋"/>
          <w:sz w:val="32"/>
          <w:szCs w:val="32"/>
        </w:rPr>
      </w:pPr>
      <w:r>
        <w:rPr>
          <w:rFonts w:ascii="仿宋" w:eastAsia="仿宋" w:hAnsi="仿宋" w:hint="eastAsia"/>
          <w:sz w:val="32"/>
          <w:szCs w:val="32"/>
        </w:rPr>
        <w:t xml:space="preserve">             </w:t>
      </w:r>
      <w:r w:rsidRPr="007A4EAF">
        <w:rPr>
          <w:rFonts w:ascii="仿宋" w:eastAsia="仿宋" w:hAnsi="仿宋" w:hint="eastAsia"/>
          <w:sz w:val="32"/>
          <w:szCs w:val="32"/>
        </w:rPr>
        <w:t>情况表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pPr>
      <w:r>
        <w:rPr>
          <w:rFonts w:ascii="仿宋" w:eastAsia="仿宋" w:hAnsi="仿宋" w:hint="eastAsia"/>
          <w:sz w:val="32"/>
          <w:szCs w:val="32"/>
        </w:rPr>
        <w:t>21</w:t>
      </w:r>
      <w:r w:rsidRPr="007A4EAF">
        <w:rPr>
          <w:rFonts w:ascii="仿宋" w:eastAsia="仿宋" w:hAnsi="仿宋" w:hint="eastAsia"/>
          <w:sz w:val="32"/>
          <w:szCs w:val="32"/>
        </w:rPr>
        <w:t>.20XX</w:t>
      </w:r>
      <w:r w:rsidRPr="008E6BB1">
        <w:rPr>
          <w:rFonts w:ascii="仿宋" w:eastAsia="仿宋" w:hAnsi="仿宋" w:hint="eastAsia"/>
          <w:sz w:val="32"/>
          <w:szCs w:val="32"/>
        </w:rPr>
        <w:t>—1年政府债务余额及限额情况表</w:t>
      </w:r>
    </w:p>
    <w:p w:rsidR="00B85FB0" w:rsidRPr="008E6BB1" w:rsidRDefault="00B85FB0" w:rsidP="00B85FB0">
      <w:pPr>
        <w:adjustRightInd w:val="0"/>
        <w:snapToGrid w:val="0"/>
        <w:spacing w:line="590" w:lineRule="exact"/>
        <w:ind w:leftChars="757" w:left="2209" w:hangingChars="200" w:hanging="636"/>
        <w:rPr>
          <w:rFonts w:ascii="仿宋" w:eastAsia="仿宋" w:hAnsi="仿宋"/>
          <w:sz w:val="32"/>
          <w:szCs w:val="32"/>
        </w:rPr>
        <w:sectPr w:rsidR="00B85FB0" w:rsidRPr="008E6BB1" w:rsidSect="008E6BB1">
          <w:footerReference w:type="even" r:id="rId7"/>
          <w:footerReference w:type="default" r:id="rId8"/>
          <w:pgSz w:w="11906" w:h="16838" w:code="9"/>
          <w:pgMar w:top="1990" w:right="1503" w:bottom="1588" w:left="1503" w:header="851" w:footer="1520" w:gutter="0"/>
          <w:cols w:space="720"/>
          <w:docGrid w:type="linesAndChars" w:linePitch="579" w:charSpace="-439"/>
        </w:sectPr>
      </w:pPr>
      <w:r>
        <w:rPr>
          <w:rFonts w:ascii="仿宋" w:eastAsia="仿宋" w:hAnsi="仿宋" w:hint="eastAsia"/>
          <w:sz w:val="32"/>
          <w:szCs w:val="32"/>
        </w:rPr>
        <w:t>22</w:t>
      </w:r>
      <w:r w:rsidRPr="007A4EAF">
        <w:rPr>
          <w:rFonts w:ascii="仿宋" w:eastAsia="仿宋" w:hAnsi="仿宋" w:hint="eastAsia"/>
          <w:sz w:val="32"/>
          <w:szCs w:val="32"/>
        </w:rPr>
        <w:t>.20XX</w:t>
      </w:r>
      <w:r w:rsidRPr="008E6BB1">
        <w:rPr>
          <w:rFonts w:ascii="仿宋" w:eastAsia="仿宋" w:hAnsi="仿宋" w:hint="eastAsia"/>
          <w:sz w:val="32"/>
          <w:szCs w:val="32"/>
        </w:rPr>
        <w:t>年政府债券使用情况表</w:t>
      </w:r>
    </w:p>
    <w:p w:rsidR="00B85FB0" w:rsidRDefault="00B85FB0" w:rsidP="00B85FB0">
      <w:pPr>
        <w:rPr>
          <w:rFonts w:ascii="黑体" w:eastAsia="黑体" w:hAnsi="黑体"/>
          <w:sz w:val="32"/>
          <w:szCs w:val="32"/>
        </w:rPr>
      </w:pPr>
      <w:r>
        <w:rPr>
          <w:rFonts w:ascii="黑体" w:eastAsia="黑体" w:hAnsi="黑体" w:hint="eastAsia"/>
          <w:sz w:val="32"/>
          <w:szCs w:val="32"/>
        </w:rPr>
        <w:lastRenderedPageBreak/>
        <w:t>附表1</w:t>
      </w:r>
    </w:p>
    <w:p w:rsidR="00B85FB0" w:rsidRPr="008E6BB1" w:rsidRDefault="00B85FB0" w:rsidP="00B85FB0">
      <w:pPr>
        <w:snapToGrid w:val="0"/>
        <w:ind w:firstLine="876"/>
        <w:jc w:val="center"/>
        <w:rPr>
          <w:rFonts w:ascii="方正小标宋简体" w:eastAsia="方正小标宋简体"/>
          <w:sz w:val="36"/>
          <w:szCs w:val="36"/>
        </w:rPr>
      </w:pPr>
      <w:r w:rsidRPr="008E6BB1">
        <w:rPr>
          <w:rFonts w:ascii="方正小标宋简体" w:eastAsia="方正小标宋简体" w:hint="eastAsia"/>
          <w:sz w:val="36"/>
          <w:szCs w:val="36"/>
        </w:rPr>
        <w:t>20XX—1年政府债务限额及余额预算情况表</w:t>
      </w:r>
    </w:p>
    <w:p w:rsidR="00B85FB0" w:rsidRPr="008E6BB1" w:rsidRDefault="00B85FB0" w:rsidP="00B85FB0">
      <w:pPr>
        <w:jc w:val="right"/>
        <w:rPr>
          <w:rFonts w:ascii="仿宋" w:eastAsia="仿宋" w:hAnsi="仿宋"/>
          <w:szCs w:val="21"/>
        </w:rPr>
      </w:pPr>
      <w:r w:rsidRPr="008E6BB1">
        <w:rPr>
          <w:rFonts w:ascii="仿宋" w:eastAsia="仿宋" w:hAnsi="仿宋" w:hint="eastAsia"/>
          <w:szCs w:val="21"/>
        </w:rPr>
        <w:t>单位：万元</w:t>
      </w:r>
    </w:p>
    <w:tbl>
      <w:tblPr>
        <w:tblW w:w="0" w:type="auto"/>
        <w:jc w:val="center"/>
        <w:tblBorders>
          <w:top w:val="single" w:sz="4" w:space="0" w:color="auto"/>
          <w:bottom w:val="single" w:sz="4" w:space="0" w:color="auto"/>
        </w:tblBorders>
        <w:tblLayout w:type="fixed"/>
        <w:tblLook w:val="0000"/>
      </w:tblPr>
      <w:tblGrid>
        <w:gridCol w:w="2414"/>
        <w:gridCol w:w="1809"/>
        <w:gridCol w:w="1499"/>
        <w:gridCol w:w="1499"/>
        <w:gridCol w:w="1808"/>
        <w:gridCol w:w="1499"/>
        <w:gridCol w:w="1499"/>
        <w:gridCol w:w="944"/>
      </w:tblGrid>
      <w:tr w:rsidR="00B85FB0" w:rsidRPr="008E6BB1" w:rsidTr="00C24D6F">
        <w:trPr>
          <w:jc w:val="center"/>
        </w:trPr>
        <w:tc>
          <w:tcPr>
            <w:tcW w:w="2414"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行政区划</w:t>
            </w:r>
          </w:p>
        </w:tc>
        <w:tc>
          <w:tcPr>
            <w:tcW w:w="4807" w:type="dxa"/>
            <w:gridSpan w:val="3"/>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20XX—1年政府债务限额</w:t>
            </w:r>
          </w:p>
        </w:tc>
        <w:tc>
          <w:tcPr>
            <w:tcW w:w="4806" w:type="dxa"/>
            <w:gridSpan w:val="3"/>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pacing w:val="-20"/>
                <w:szCs w:val="21"/>
              </w:rPr>
            </w:pPr>
            <w:r w:rsidRPr="008E6BB1">
              <w:rPr>
                <w:rFonts w:ascii="仿宋" w:eastAsia="仿宋" w:hAnsi="仿宋" w:hint="eastAsia"/>
                <w:b/>
                <w:spacing w:val="-20"/>
                <w:szCs w:val="21"/>
              </w:rPr>
              <w:t>20XX—1年政府债务余额(预计执行数)</w:t>
            </w:r>
          </w:p>
        </w:tc>
        <w:tc>
          <w:tcPr>
            <w:tcW w:w="944" w:type="dxa"/>
            <w:vMerge w:val="restart"/>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备注</w:t>
            </w:r>
          </w:p>
        </w:tc>
      </w:tr>
      <w:tr w:rsidR="00B85FB0" w:rsidRPr="008E6BB1" w:rsidTr="00C24D6F">
        <w:trPr>
          <w:jc w:val="center"/>
        </w:trPr>
        <w:tc>
          <w:tcPr>
            <w:tcW w:w="2414"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b/>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一般债务</w:t>
            </w: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专项债务</w:t>
            </w: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一般债务</w:t>
            </w: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专项债务</w:t>
            </w:r>
          </w:p>
        </w:tc>
        <w:tc>
          <w:tcPr>
            <w:tcW w:w="944"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60" w:lineRule="exact"/>
              <w:jc w:val="left"/>
              <w:rPr>
                <w:rFonts w:ascii="仿宋" w:eastAsia="仿宋" w:hAnsi="仿宋"/>
                <w:szCs w:val="21"/>
              </w:rPr>
            </w:pPr>
          </w:p>
        </w:tc>
      </w:tr>
      <w:tr w:rsidR="00B85FB0" w:rsidRPr="008E6BB1" w:rsidTr="00C24D6F">
        <w:trPr>
          <w:jc w:val="center"/>
        </w:trPr>
        <w:tc>
          <w:tcPr>
            <w:tcW w:w="2414"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公式</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A=B+C</w:t>
            </w: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B</w:t>
            </w: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C</w:t>
            </w: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D=E+F</w:t>
            </w: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E</w:t>
            </w: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F</w:t>
            </w: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G</w:t>
            </w:r>
          </w:p>
        </w:tc>
      </w:tr>
      <w:tr w:rsidR="00B85FB0" w:rsidRPr="008E6BB1" w:rsidTr="00C24D6F">
        <w:trPr>
          <w:jc w:val="center"/>
        </w:trPr>
        <w:tc>
          <w:tcPr>
            <w:tcW w:w="2414"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r w:rsidRPr="008E6BB1">
              <w:rPr>
                <w:rFonts w:ascii="仿宋" w:eastAsia="仿宋" w:hAnsi="仿宋" w:hint="eastAsia"/>
                <w:szCs w:val="21"/>
              </w:rPr>
              <w:t>全区</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414"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ind w:firstLineChars="50" w:firstLine="104"/>
              <w:rPr>
                <w:rFonts w:ascii="仿宋" w:eastAsia="仿宋" w:hAnsi="仿宋"/>
                <w:szCs w:val="21"/>
              </w:rPr>
            </w:pPr>
            <w:r w:rsidRPr="008E6BB1">
              <w:rPr>
                <w:rFonts w:ascii="仿宋" w:eastAsia="仿宋" w:hAnsi="仿宋" w:hint="eastAsia"/>
                <w:szCs w:val="21"/>
              </w:rPr>
              <w:t>自治区本级</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414"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50" w:firstLine="104"/>
              <w:rPr>
                <w:rFonts w:ascii="仿宋" w:eastAsia="仿宋" w:hAnsi="仿宋"/>
                <w:szCs w:val="21"/>
              </w:rPr>
            </w:pPr>
            <w:r w:rsidRPr="008E6BB1">
              <w:rPr>
                <w:rFonts w:ascii="仿宋" w:eastAsia="仿宋" w:hAnsi="仿宋" w:hint="eastAsia"/>
                <w:szCs w:val="21"/>
              </w:rPr>
              <w:t>各市县合计</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414"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拉萨市</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414"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150" w:firstLine="312"/>
              <w:rPr>
                <w:rFonts w:ascii="仿宋" w:eastAsia="仿宋" w:hAnsi="仿宋"/>
                <w:szCs w:val="21"/>
              </w:rPr>
            </w:pPr>
            <w:r w:rsidRPr="008E6BB1">
              <w:rPr>
                <w:rFonts w:ascii="仿宋" w:eastAsia="仿宋" w:hAnsi="仿宋" w:hint="eastAsia"/>
                <w:szCs w:val="21"/>
              </w:rPr>
              <w:t>拉萨市本级</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414"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150" w:firstLine="312"/>
              <w:rPr>
                <w:rFonts w:ascii="仿宋" w:eastAsia="仿宋" w:hAnsi="仿宋"/>
                <w:szCs w:val="21"/>
              </w:rPr>
            </w:pPr>
            <w:r w:rsidRPr="008E6BB1">
              <w:rPr>
                <w:rFonts w:ascii="仿宋" w:eastAsia="仿宋" w:hAnsi="仿宋" w:hint="eastAsia"/>
                <w:szCs w:val="21"/>
              </w:rPr>
              <w:t>拉萨市区县合计</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414"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200" w:firstLine="416"/>
              <w:rPr>
                <w:rFonts w:ascii="仿宋" w:eastAsia="仿宋" w:hAnsi="仿宋"/>
                <w:szCs w:val="21"/>
              </w:rPr>
            </w:pPr>
            <w:r w:rsidRPr="008E6BB1">
              <w:rPr>
                <w:rFonts w:ascii="仿宋" w:eastAsia="仿宋" w:hAnsi="仿宋" w:hint="eastAsia"/>
                <w:szCs w:val="21"/>
              </w:rPr>
              <w:t>城关区</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414"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200" w:firstLine="416"/>
              <w:rPr>
                <w:rFonts w:ascii="仿宋" w:eastAsia="仿宋" w:hAnsi="仿宋"/>
                <w:szCs w:val="21"/>
              </w:rPr>
            </w:pPr>
            <w:r w:rsidRPr="008E6BB1">
              <w:rPr>
                <w:rFonts w:ascii="仿宋" w:eastAsia="仿宋" w:hAnsi="仿宋" w:hint="eastAsia"/>
                <w:szCs w:val="21"/>
              </w:rPr>
              <w:t>堆龙德庆区</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414"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ind w:firstLineChars="200" w:firstLine="416"/>
              <w:rPr>
                <w:rFonts w:ascii="仿宋" w:eastAsia="仿宋" w:hAnsi="仿宋"/>
                <w:szCs w:val="21"/>
              </w:rPr>
            </w:pPr>
            <w:r w:rsidRPr="008E6BB1">
              <w:rPr>
                <w:rFonts w:ascii="仿宋" w:eastAsia="仿宋" w:hAnsi="仿宋" w:hint="eastAsia"/>
                <w:szCs w:val="21"/>
              </w:rPr>
              <w:t>…</w:t>
            </w:r>
          </w:p>
        </w:tc>
        <w:tc>
          <w:tcPr>
            <w:tcW w:w="18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80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49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44"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注：1.本表反映上一年度本地区、本级及分地区政府债务限额和余额预计执行数；</w:t>
      </w:r>
    </w:p>
    <w:p w:rsidR="00B85FB0" w:rsidRPr="008E6BB1" w:rsidRDefault="00B85FB0" w:rsidP="00B85FB0">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2.本表由县级以上各级财政部门填列，在本级人民代表大会批准预算后二十日内公开。</w:t>
      </w:r>
    </w:p>
    <w:p w:rsidR="00B85FB0" w:rsidRPr="008E6BB1" w:rsidRDefault="00B85FB0" w:rsidP="00B85FB0">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3.本表按照标准行政区划名称填报。</w:t>
      </w:r>
    </w:p>
    <w:p w:rsidR="00B85FB0" w:rsidRPr="008E6BB1" w:rsidRDefault="00B85FB0" w:rsidP="00B85FB0">
      <w:pPr>
        <w:widowControl/>
        <w:jc w:val="left"/>
        <w:rPr>
          <w:rFonts w:ascii="仿宋" w:eastAsia="仿宋" w:hAnsi="仿宋"/>
          <w:szCs w:val="21"/>
        </w:rPr>
        <w:sectPr w:rsidR="00B85FB0" w:rsidRPr="008E6BB1">
          <w:pgSz w:w="16838" w:h="11906" w:orient="landscape"/>
          <w:pgMar w:top="1588" w:right="2098" w:bottom="1418" w:left="1985" w:header="851" w:footer="992" w:gutter="0"/>
          <w:cols w:space="720"/>
          <w:docGrid w:type="linesAndChars" w:linePitch="579" w:charSpace="-439"/>
        </w:sectPr>
      </w:pPr>
    </w:p>
    <w:p w:rsidR="00B85FB0" w:rsidRPr="008E6BB1" w:rsidRDefault="00B85FB0" w:rsidP="00B85FB0">
      <w:pPr>
        <w:rPr>
          <w:rFonts w:ascii="黑体" w:eastAsia="黑体" w:hAnsi="黑体"/>
          <w:sz w:val="32"/>
          <w:szCs w:val="32"/>
        </w:rPr>
      </w:pPr>
      <w:r w:rsidRPr="00CE1950">
        <w:rPr>
          <w:rFonts w:ascii="黑体" w:eastAsia="黑体" w:hAnsi="黑体" w:hint="eastAsia"/>
          <w:sz w:val="32"/>
          <w:szCs w:val="32"/>
        </w:rPr>
        <w:lastRenderedPageBreak/>
        <w:t>附表</w:t>
      </w:r>
      <w:r w:rsidRPr="008E6BB1">
        <w:rPr>
          <w:rFonts w:ascii="黑体" w:eastAsia="黑体" w:hAnsi="黑体" w:hint="eastAsia"/>
          <w:sz w:val="32"/>
          <w:szCs w:val="32"/>
        </w:rPr>
        <w:t>2</w:t>
      </w:r>
    </w:p>
    <w:p w:rsidR="00B85FB0" w:rsidRPr="008E6BB1" w:rsidRDefault="00B85FB0" w:rsidP="00B85FB0">
      <w:pPr>
        <w:snapToGrid w:val="0"/>
        <w:ind w:firstLine="876"/>
        <w:jc w:val="center"/>
        <w:rPr>
          <w:rFonts w:ascii="方正小标宋简体" w:eastAsia="方正小标宋简体"/>
          <w:sz w:val="36"/>
          <w:szCs w:val="36"/>
        </w:rPr>
      </w:pPr>
      <w:r w:rsidRPr="008E6BB1">
        <w:rPr>
          <w:rFonts w:ascii="方正小标宋简体" w:eastAsia="方正小标宋简体" w:hint="eastAsia"/>
          <w:sz w:val="36"/>
          <w:szCs w:val="36"/>
        </w:rPr>
        <w:t>20XX—1—20XX年政府债券发行</w:t>
      </w:r>
    </w:p>
    <w:p w:rsidR="00B85FB0" w:rsidRPr="008E6BB1" w:rsidRDefault="00B85FB0" w:rsidP="00B85FB0">
      <w:pPr>
        <w:snapToGrid w:val="0"/>
        <w:ind w:firstLine="876"/>
        <w:jc w:val="center"/>
        <w:rPr>
          <w:rFonts w:ascii="方正小标宋简体" w:eastAsia="方正小标宋简体"/>
          <w:sz w:val="36"/>
          <w:szCs w:val="36"/>
        </w:rPr>
      </w:pPr>
      <w:r w:rsidRPr="008E6BB1">
        <w:rPr>
          <w:rFonts w:ascii="方正小标宋简体" w:eastAsia="方正小标宋简体" w:hint="eastAsia"/>
          <w:sz w:val="36"/>
          <w:szCs w:val="36"/>
        </w:rPr>
        <w:t>及还本付息情况表</w:t>
      </w:r>
    </w:p>
    <w:p w:rsidR="00B85FB0" w:rsidRDefault="00B85FB0" w:rsidP="00B85FB0">
      <w:pPr>
        <w:snapToGrid w:val="0"/>
        <w:spacing w:line="360" w:lineRule="exact"/>
        <w:jc w:val="right"/>
        <w:rPr>
          <w:rFonts w:ascii="仿宋" w:eastAsia="仿宋" w:hAnsi="仿宋" w:hint="eastAsia"/>
          <w:szCs w:val="21"/>
        </w:rPr>
      </w:pPr>
    </w:p>
    <w:p w:rsidR="00B85FB0" w:rsidRPr="008E6BB1" w:rsidRDefault="00B85FB0" w:rsidP="00B85FB0">
      <w:pPr>
        <w:snapToGrid w:val="0"/>
        <w:spacing w:line="360" w:lineRule="exact"/>
        <w:jc w:val="right"/>
        <w:rPr>
          <w:rFonts w:ascii="仿宋" w:eastAsia="仿宋" w:hAnsi="仿宋"/>
          <w:szCs w:val="21"/>
        </w:rPr>
      </w:pPr>
      <w:r w:rsidRPr="008E6BB1">
        <w:rPr>
          <w:rFonts w:ascii="仿宋" w:eastAsia="仿宋" w:hAnsi="仿宋" w:hint="eastAsia"/>
          <w:szCs w:val="21"/>
        </w:rPr>
        <w:t>单位：万元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5410"/>
        <w:gridCol w:w="1236"/>
        <w:gridCol w:w="1429"/>
        <w:gridCol w:w="1041"/>
      </w:tblGrid>
      <w:tr w:rsidR="00B85FB0" w:rsidRPr="008E6BB1" w:rsidTr="00C24D6F">
        <w:tc>
          <w:tcPr>
            <w:tcW w:w="5410"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w:t>
            </w:r>
          </w:p>
        </w:tc>
        <w:tc>
          <w:tcPr>
            <w:tcW w:w="123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公式</w:t>
            </w:r>
          </w:p>
        </w:tc>
        <w:tc>
          <w:tcPr>
            <w:tcW w:w="142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本地区</w:t>
            </w:r>
          </w:p>
        </w:tc>
        <w:tc>
          <w:tcPr>
            <w:tcW w:w="1041"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本级</w:t>
            </w:r>
          </w:p>
        </w:tc>
      </w:tr>
      <w:tr w:rsidR="00B85FB0" w:rsidRPr="008E6BB1" w:rsidTr="00C24D6F">
        <w:tc>
          <w:tcPr>
            <w:tcW w:w="5410" w:type="dxa"/>
            <w:tcBorders>
              <w:top w:val="single" w:sz="4" w:space="0" w:color="auto"/>
              <w:left w:val="nil"/>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r w:rsidRPr="008E6BB1">
              <w:rPr>
                <w:rFonts w:ascii="仿宋" w:eastAsia="仿宋" w:hAnsi="仿宋" w:hint="eastAsia"/>
                <w:szCs w:val="21"/>
              </w:rPr>
              <w:t>一、20XX—1年发行预计执行数</w:t>
            </w:r>
          </w:p>
        </w:tc>
        <w:tc>
          <w:tcPr>
            <w:tcW w:w="1236"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A=B+D</w:t>
            </w:r>
          </w:p>
        </w:tc>
        <w:tc>
          <w:tcPr>
            <w:tcW w:w="1429"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single" w:sz="4" w:space="0" w:color="auto"/>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（一）一般债券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B</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300" w:firstLine="624"/>
              <w:rPr>
                <w:rFonts w:ascii="仿宋" w:eastAsia="仿宋" w:hAnsi="仿宋"/>
                <w:szCs w:val="21"/>
              </w:rPr>
            </w:pPr>
            <w:r w:rsidRPr="008E6BB1">
              <w:rPr>
                <w:rFonts w:ascii="仿宋" w:eastAsia="仿宋" w:hAnsi="仿宋" w:hint="eastAsia"/>
                <w:szCs w:val="21"/>
              </w:rPr>
              <w:t>其中：再融资债券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C</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（二）专项债券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D</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300" w:firstLine="624"/>
              <w:rPr>
                <w:rFonts w:ascii="仿宋" w:eastAsia="仿宋" w:hAnsi="仿宋"/>
                <w:szCs w:val="21"/>
              </w:rPr>
            </w:pPr>
            <w:r w:rsidRPr="008E6BB1">
              <w:rPr>
                <w:rFonts w:ascii="仿宋" w:eastAsia="仿宋" w:hAnsi="仿宋" w:hint="eastAsia"/>
                <w:szCs w:val="21"/>
              </w:rPr>
              <w:t>其中：再融资债券</w:t>
            </w:r>
          </w:p>
        </w:tc>
        <w:tc>
          <w:tcPr>
            <w:tcW w:w="1236"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E</w:t>
            </w:r>
          </w:p>
        </w:tc>
        <w:tc>
          <w:tcPr>
            <w:tcW w:w="1429"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single" w:sz="4" w:space="0" w:color="auto"/>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single" w:sz="4" w:space="0" w:color="auto"/>
              <w:left w:val="nil"/>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r w:rsidRPr="008E6BB1">
              <w:rPr>
                <w:rFonts w:ascii="仿宋" w:eastAsia="仿宋" w:hAnsi="仿宋" w:hint="eastAsia"/>
                <w:szCs w:val="21"/>
              </w:rPr>
              <w:t>二、20XX—1年还本预计执行数</w:t>
            </w:r>
          </w:p>
        </w:tc>
        <w:tc>
          <w:tcPr>
            <w:tcW w:w="1236"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F=G+H</w:t>
            </w:r>
          </w:p>
        </w:tc>
        <w:tc>
          <w:tcPr>
            <w:tcW w:w="1429"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single" w:sz="4" w:space="0" w:color="auto"/>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（一）一般债券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G</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（二）专项债券</w:t>
            </w:r>
          </w:p>
        </w:tc>
        <w:tc>
          <w:tcPr>
            <w:tcW w:w="1236"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H</w:t>
            </w:r>
          </w:p>
        </w:tc>
        <w:tc>
          <w:tcPr>
            <w:tcW w:w="1429"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single" w:sz="4" w:space="0" w:color="auto"/>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single" w:sz="4" w:space="0" w:color="auto"/>
              <w:left w:val="nil"/>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r w:rsidRPr="008E6BB1">
              <w:rPr>
                <w:rFonts w:ascii="仿宋" w:eastAsia="仿宋" w:hAnsi="仿宋" w:hint="eastAsia"/>
                <w:szCs w:val="21"/>
              </w:rPr>
              <w:t>三、20XX—1年付息预计执行数</w:t>
            </w:r>
          </w:p>
        </w:tc>
        <w:tc>
          <w:tcPr>
            <w:tcW w:w="1236"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I=G+H</w:t>
            </w:r>
          </w:p>
        </w:tc>
        <w:tc>
          <w:tcPr>
            <w:tcW w:w="1429"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single" w:sz="4" w:space="0" w:color="auto"/>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（一）一般债券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J</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（二）专项债券</w:t>
            </w:r>
          </w:p>
        </w:tc>
        <w:tc>
          <w:tcPr>
            <w:tcW w:w="1236"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K</w:t>
            </w:r>
          </w:p>
        </w:tc>
        <w:tc>
          <w:tcPr>
            <w:tcW w:w="1429"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single" w:sz="4" w:space="0" w:color="auto"/>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single" w:sz="4" w:space="0" w:color="auto"/>
              <w:left w:val="nil"/>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r w:rsidRPr="008E6BB1">
              <w:rPr>
                <w:rFonts w:ascii="仿宋" w:eastAsia="仿宋" w:hAnsi="仿宋" w:hint="eastAsia"/>
                <w:szCs w:val="21"/>
              </w:rPr>
              <w:t>四、20XX年还本预算数</w:t>
            </w:r>
          </w:p>
        </w:tc>
        <w:tc>
          <w:tcPr>
            <w:tcW w:w="1236"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L=M+O</w:t>
            </w:r>
          </w:p>
        </w:tc>
        <w:tc>
          <w:tcPr>
            <w:tcW w:w="1429"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single" w:sz="4" w:space="0" w:color="auto"/>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（一）一般债券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M</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300" w:firstLine="624"/>
              <w:rPr>
                <w:rFonts w:ascii="仿宋" w:eastAsia="仿宋" w:hAnsi="仿宋"/>
                <w:szCs w:val="21"/>
              </w:rPr>
            </w:pPr>
            <w:r w:rsidRPr="008E6BB1">
              <w:rPr>
                <w:rFonts w:ascii="仿宋" w:eastAsia="仿宋" w:hAnsi="仿宋" w:hint="eastAsia"/>
                <w:szCs w:val="21"/>
              </w:rPr>
              <w:t>其中：再融资债券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N</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598" w:firstLine="1243"/>
              <w:rPr>
                <w:rFonts w:ascii="仿宋" w:eastAsia="仿宋" w:hAnsi="仿宋"/>
                <w:szCs w:val="21"/>
              </w:rPr>
            </w:pPr>
            <w:r w:rsidRPr="008E6BB1">
              <w:rPr>
                <w:rFonts w:ascii="仿宋" w:eastAsia="仿宋" w:hAnsi="仿宋" w:hint="eastAsia"/>
                <w:szCs w:val="21"/>
              </w:rPr>
              <w:t>财政预算安排</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O</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（二）专项债券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P</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300" w:firstLine="624"/>
              <w:rPr>
                <w:rFonts w:ascii="仿宋" w:eastAsia="仿宋" w:hAnsi="仿宋"/>
                <w:szCs w:val="21"/>
              </w:rPr>
            </w:pPr>
            <w:r w:rsidRPr="008E6BB1">
              <w:rPr>
                <w:rFonts w:ascii="仿宋" w:eastAsia="仿宋" w:hAnsi="仿宋" w:hint="eastAsia"/>
                <w:szCs w:val="21"/>
              </w:rPr>
              <w:t>其中：再融资债券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Q</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598" w:firstLine="1243"/>
              <w:rPr>
                <w:rFonts w:ascii="仿宋" w:eastAsia="仿宋" w:hAnsi="仿宋"/>
                <w:szCs w:val="21"/>
              </w:rPr>
            </w:pPr>
            <w:r w:rsidRPr="008E6BB1">
              <w:rPr>
                <w:rFonts w:ascii="仿宋" w:eastAsia="仿宋" w:hAnsi="仿宋" w:hint="eastAsia"/>
                <w:szCs w:val="21"/>
              </w:rPr>
              <w:t>财政预算安排</w:t>
            </w:r>
          </w:p>
        </w:tc>
        <w:tc>
          <w:tcPr>
            <w:tcW w:w="1236"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R</w:t>
            </w:r>
          </w:p>
        </w:tc>
        <w:tc>
          <w:tcPr>
            <w:tcW w:w="1429"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single" w:sz="4" w:space="0" w:color="auto"/>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single" w:sz="4" w:space="0" w:color="auto"/>
              <w:left w:val="nil"/>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r w:rsidRPr="008E6BB1">
              <w:rPr>
                <w:rFonts w:ascii="仿宋" w:eastAsia="仿宋" w:hAnsi="仿宋" w:hint="eastAsia"/>
                <w:szCs w:val="21"/>
              </w:rPr>
              <w:t>五、20XX年付息预算数</w:t>
            </w:r>
          </w:p>
        </w:tc>
        <w:tc>
          <w:tcPr>
            <w:tcW w:w="1236"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S=T+U</w:t>
            </w:r>
          </w:p>
        </w:tc>
        <w:tc>
          <w:tcPr>
            <w:tcW w:w="1429"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single" w:sz="4" w:space="0" w:color="auto"/>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nil"/>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（一）一般债券</w:t>
            </w:r>
          </w:p>
        </w:tc>
        <w:tc>
          <w:tcPr>
            <w:tcW w:w="1236"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T</w:t>
            </w:r>
          </w:p>
        </w:tc>
        <w:tc>
          <w:tcPr>
            <w:tcW w:w="1429" w:type="dxa"/>
            <w:tcBorders>
              <w:top w:val="nil"/>
              <w:left w:val="single" w:sz="4" w:space="0" w:color="auto"/>
              <w:bottom w:val="nil"/>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nil"/>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410"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（二）专项债券</w:t>
            </w:r>
          </w:p>
        </w:tc>
        <w:tc>
          <w:tcPr>
            <w:tcW w:w="1236"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U</w:t>
            </w:r>
          </w:p>
        </w:tc>
        <w:tc>
          <w:tcPr>
            <w:tcW w:w="1429"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041" w:type="dxa"/>
            <w:tcBorders>
              <w:top w:val="nil"/>
              <w:left w:val="single" w:sz="4" w:space="0" w:color="auto"/>
              <w:bottom w:val="single" w:sz="4" w:space="0" w:color="auto"/>
              <w:right w:val="nil"/>
            </w:tcBorders>
          </w:tcPr>
          <w:p w:rsidR="00B85FB0" w:rsidRPr="008E6BB1" w:rsidRDefault="00B85FB0" w:rsidP="00C24D6F">
            <w:pPr>
              <w:snapToGrid w:val="0"/>
              <w:spacing w:line="360" w:lineRule="exact"/>
              <w:rPr>
                <w:rFonts w:ascii="仿宋" w:eastAsia="仿宋" w:hAnsi="仿宋"/>
                <w:szCs w:val="21"/>
              </w:rPr>
            </w:pPr>
          </w:p>
        </w:tc>
      </w:tr>
    </w:tbl>
    <w:p w:rsidR="00B85FB0" w:rsidRPr="008E6BB1" w:rsidRDefault="00B85FB0" w:rsidP="00B85FB0">
      <w:pPr>
        <w:snapToGrid w:val="0"/>
        <w:spacing w:line="360" w:lineRule="exact"/>
        <w:ind w:left="624" w:hangingChars="300" w:hanging="624"/>
        <w:rPr>
          <w:rFonts w:ascii="仿宋" w:eastAsia="仿宋" w:hAnsi="仿宋"/>
          <w:szCs w:val="21"/>
        </w:rPr>
      </w:pPr>
      <w:r w:rsidRPr="008E6BB1">
        <w:rPr>
          <w:rFonts w:ascii="仿宋" w:eastAsia="仿宋" w:hAnsi="仿宋" w:hint="eastAsia"/>
          <w:szCs w:val="21"/>
        </w:rPr>
        <w:t>注：1.本表反映本地区和本级上一年度政府债券（含再融资债券）发行及还本付息预计执行数、本年度政府债券还本付息预算数等。</w:t>
      </w:r>
    </w:p>
    <w:p w:rsidR="00B85FB0" w:rsidRPr="008E6BB1" w:rsidRDefault="00B85FB0" w:rsidP="00B85FB0">
      <w:pPr>
        <w:snapToGrid w:val="0"/>
        <w:spacing w:line="360" w:lineRule="exact"/>
        <w:ind w:left="684" w:firstLineChars="200" w:firstLine="416"/>
        <w:jc w:val="left"/>
        <w:rPr>
          <w:rFonts w:ascii="仿宋" w:eastAsia="仿宋" w:hAnsi="仿宋"/>
          <w:szCs w:val="21"/>
        </w:rPr>
      </w:pPr>
      <w:r w:rsidRPr="008E6BB1">
        <w:rPr>
          <w:rFonts w:ascii="仿宋" w:eastAsia="仿宋" w:hAnsi="仿宋" w:hint="eastAsia"/>
          <w:szCs w:val="21"/>
        </w:rPr>
        <w:t>2.本表由县级以上各级财政部门填列，在本级人民代表大会批准预算后二十日内公开。</w:t>
      </w:r>
    </w:p>
    <w:p w:rsidR="00B85FB0" w:rsidRPr="008E6BB1" w:rsidRDefault="00B85FB0" w:rsidP="00B85FB0">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3.本表按照标准行政区划名称填报。</w:t>
      </w:r>
    </w:p>
    <w:p w:rsidR="00B85FB0" w:rsidRDefault="00B85FB0" w:rsidP="00B85FB0">
      <w:pPr>
        <w:snapToGrid w:val="0"/>
        <w:jc w:val="left"/>
        <w:rPr>
          <w:rFonts w:ascii="黑体" w:eastAsia="黑体" w:hAnsi="黑体"/>
          <w:sz w:val="32"/>
          <w:szCs w:val="32"/>
        </w:rPr>
      </w:pPr>
      <w:r>
        <w:rPr>
          <w:rFonts w:ascii="仿宋_GB2312" w:eastAsia="仿宋_GB2312" w:hint="eastAsia"/>
          <w:sz w:val="24"/>
          <w:szCs w:val="24"/>
        </w:rPr>
        <w:br w:type="page"/>
      </w:r>
      <w:r>
        <w:rPr>
          <w:rFonts w:ascii="黑体" w:eastAsia="黑体" w:hAnsi="黑体" w:hint="eastAsia"/>
          <w:sz w:val="32"/>
          <w:szCs w:val="32"/>
        </w:rPr>
        <w:lastRenderedPageBreak/>
        <w:t>附表3</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20XX年政府债务限额表</w:t>
      </w:r>
    </w:p>
    <w:p w:rsidR="00B85FB0" w:rsidRDefault="00B85FB0" w:rsidP="00B85FB0">
      <w:pPr>
        <w:spacing w:line="360" w:lineRule="exact"/>
        <w:jc w:val="right"/>
        <w:rPr>
          <w:rFonts w:ascii="仿宋" w:eastAsia="仿宋" w:hAnsi="仿宋" w:hint="eastAsia"/>
          <w:szCs w:val="21"/>
        </w:rPr>
      </w:pPr>
    </w:p>
    <w:p w:rsidR="00B85FB0" w:rsidRPr="008E6BB1" w:rsidRDefault="00B85FB0" w:rsidP="00B85FB0">
      <w:pPr>
        <w:spacing w:line="360" w:lineRule="exact"/>
        <w:jc w:val="right"/>
        <w:rPr>
          <w:rFonts w:ascii="仿宋" w:eastAsia="仿宋" w:hAnsi="仿宋"/>
          <w:szCs w:val="21"/>
        </w:rPr>
      </w:pPr>
      <w:r w:rsidRPr="008E6BB1">
        <w:rPr>
          <w:rFonts w:ascii="仿宋" w:eastAsia="仿宋" w:hAnsi="仿宋" w:hint="eastAsia"/>
          <w:szCs w:val="21"/>
        </w:rPr>
        <w:t>单位：万元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5211"/>
        <w:gridCol w:w="1276"/>
        <w:gridCol w:w="1418"/>
        <w:gridCol w:w="1211"/>
      </w:tblGrid>
      <w:tr w:rsidR="00B85FB0" w:rsidRPr="008E6BB1" w:rsidTr="00C24D6F">
        <w:tc>
          <w:tcPr>
            <w:tcW w:w="5211"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w:t>
            </w:r>
            <w:r>
              <w:rPr>
                <w:rFonts w:ascii="仿宋" w:eastAsia="仿宋" w:hAnsi="仿宋" w:hint="eastAsia"/>
                <w:b/>
                <w:szCs w:val="21"/>
              </w:rPr>
              <w:t xml:space="preserve">    </w:t>
            </w:r>
            <w:r w:rsidRPr="008E6BB1">
              <w:rPr>
                <w:rFonts w:ascii="仿宋" w:eastAsia="仿宋" w:hAnsi="仿宋" w:hint="eastAsia"/>
                <w:b/>
                <w:szCs w:val="21"/>
              </w:rPr>
              <w:t>目</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公式</w:t>
            </w: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本地区</w:t>
            </w:r>
          </w:p>
        </w:tc>
        <w:tc>
          <w:tcPr>
            <w:tcW w:w="1211"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本级</w:t>
            </w:r>
          </w:p>
        </w:tc>
      </w:tr>
      <w:tr w:rsidR="00B85FB0" w:rsidRPr="008E6BB1" w:rsidTr="00C24D6F">
        <w:tc>
          <w:tcPr>
            <w:tcW w:w="5211"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rPr>
                <w:rFonts w:ascii="仿宋" w:eastAsia="仿宋" w:hAnsi="仿宋"/>
                <w:szCs w:val="21"/>
              </w:rPr>
            </w:pPr>
            <w:r w:rsidRPr="008E6BB1">
              <w:rPr>
                <w:rFonts w:ascii="仿宋" w:eastAsia="仿宋" w:hAnsi="仿宋" w:hint="eastAsia"/>
                <w:szCs w:val="21"/>
              </w:rPr>
              <w:t>20XX年政府债务限额</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A=B+D</w:t>
            </w: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211"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211"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ind w:firstLineChars="200" w:firstLine="416"/>
              <w:rPr>
                <w:rFonts w:ascii="仿宋" w:eastAsia="仿宋" w:hAnsi="仿宋"/>
                <w:szCs w:val="21"/>
              </w:rPr>
            </w:pPr>
            <w:r w:rsidRPr="008E6BB1">
              <w:rPr>
                <w:rFonts w:ascii="仿宋" w:eastAsia="仿宋" w:hAnsi="仿宋" w:hint="eastAsia"/>
                <w:szCs w:val="21"/>
              </w:rPr>
              <w:t>其中：一般债务限额</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B</w:t>
            </w: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211"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rPr>
                <w:rFonts w:ascii="仿宋" w:eastAsia="仿宋" w:hAnsi="仿宋"/>
                <w:szCs w:val="21"/>
              </w:rPr>
            </w:pPr>
          </w:p>
        </w:tc>
      </w:tr>
      <w:tr w:rsidR="00B85FB0" w:rsidRPr="008E6BB1" w:rsidTr="00C24D6F">
        <w:tc>
          <w:tcPr>
            <w:tcW w:w="5211"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ind w:firstLineChars="499" w:firstLine="1037"/>
              <w:rPr>
                <w:rFonts w:ascii="仿宋" w:eastAsia="仿宋" w:hAnsi="仿宋"/>
                <w:szCs w:val="21"/>
              </w:rPr>
            </w:pPr>
            <w:r w:rsidRPr="008E6BB1">
              <w:rPr>
                <w:rFonts w:ascii="仿宋" w:eastAsia="仿宋" w:hAnsi="仿宋" w:hint="eastAsia"/>
                <w:szCs w:val="21"/>
              </w:rPr>
              <w:t>专项债务限额</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C</w:t>
            </w: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rPr>
                <w:rFonts w:ascii="仿宋" w:eastAsia="仿宋" w:hAnsi="仿宋"/>
                <w:szCs w:val="21"/>
              </w:rPr>
            </w:pPr>
          </w:p>
        </w:tc>
        <w:tc>
          <w:tcPr>
            <w:tcW w:w="1211"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rPr>
                <w:rFonts w:ascii="仿宋" w:eastAsia="仿宋" w:hAnsi="仿宋"/>
                <w:szCs w:val="21"/>
              </w:rPr>
            </w:pPr>
          </w:p>
        </w:tc>
      </w:tr>
    </w:tbl>
    <w:p w:rsidR="00B85FB0" w:rsidRPr="008E6BB1" w:rsidRDefault="00B85FB0" w:rsidP="00B85FB0">
      <w:pPr>
        <w:snapToGrid w:val="0"/>
        <w:spacing w:line="360" w:lineRule="exact"/>
        <w:rPr>
          <w:rFonts w:ascii="仿宋" w:eastAsia="仿宋" w:hAnsi="仿宋"/>
          <w:szCs w:val="21"/>
        </w:rPr>
      </w:pPr>
      <w:r w:rsidRPr="008E6BB1">
        <w:rPr>
          <w:rFonts w:ascii="仿宋" w:eastAsia="仿宋" w:hAnsi="仿宋" w:hint="eastAsia"/>
          <w:szCs w:val="21"/>
        </w:rPr>
        <w:t>注：1.本表反映本地区及本级当年政府债务限额情况；</w:t>
      </w:r>
    </w:p>
    <w:p w:rsidR="00B85FB0" w:rsidRDefault="00B85FB0" w:rsidP="00B85FB0">
      <w:pPr>
        <w:snapToGrid w:val="0"/>
        <w:spacing w:line="360" w:lineRule="exact"/>
        <w:ind w:firstLineChars="200" w:firstLine="416"/>
        <w:rPr>
          <w:rFonts w:ascii="仿宋" w:eastAsia="仿宋" w:hAnsi="仿宋" w:hint="eastAsia"/>
          <w:szCs w:val="21"/>
        </w:rPr>
      </w:pPr>
      <w:r w:rsidRPr="008E6BB1">
        <w:rPr>
          <w:rFonts w:ascii="仿宋" w:eastAsia="仿宋" w:hAnsi="仿宋" w:hint="eastAsia"/>
          <w:szCs w:val="21"/>
        </w:rPr>
        <w:t>2.本表由县级以上各级财政部门填列，在本级人民代表大会常委会批准调整预算方案后二十</w:t>
      </w:r>
    </w:p>
    <w:p w:rsidR="00B85FB0" w:rsidRPr="008E6BB1" w:rsidRDefault="00B85FB0" w:rsidP="00B85FB0">
      <w:pPr>
        <w:snapToGrid w:val="0"/>
        <w:spacing w:line="360" w:lineRule="exact"/>
        <w:ind w:firstLineChars="300" w:firstLine="624"/>
        <w:rPr>
          <w:rFonts w:ascii="仿宋" w:eastAsia="仿宋" w:hAnsi="仿宋"/>
          <w:szCs w:val="21"/>
        </w:rPr>
      </w:pPr>
      <w:r w:rsidRPr="008E6BB1">
        <w:rPr>
          <w:rFonts w:ascii="仿宋" w:eastAsia="仿宋" w:hAnsi="仿宋" w:hint="eastAsia"/>
          <w:szCs w:val="21"/>
        </w:rPr>
        <w:t>日内公开。</w:t>
      </w:r>
    </w:p>
    <w:p w:rsidR="00B85FB0" w:rsidRDefault="00B85FB0" w:rsidP="00B85FB0">
      <w:pPr>
        <w:jc w:val="left"/>
        <w:rPr>
          <w:rFonts w:ascii="仿宋_GB2312" w:eastAsia="仿宋_GB2312"/>
          <w:sz w:val="32"/>
          <w:szCs w:val="32"/>
        </w:rPr>
      </w:pPr>
    </w:p>
    <w:p w:rsidR="00B85FB0" w:rsidRDefault="00B85FB0" w:rsidP="00B85FB0">
      <w:pPr>
        <w:widowControl/>
        <w:jc w:val="left"/>
        <w:rPr>
          <w:rFonts w:ascii="仿宋_GB2312" w:eastAsia="仿宋_GB2312"/>
          <w:sz w:val="32"/>
          <w:szCs w:val="32"/>
        </w:rPr>
        <w:sectPr w:rsidR="00B85FB0">
          <w:pgSz w:w="11906" w:h="16838"/>
          <w:pgMar w:top="2098" w:right="1418" w:bottom="1985" w:left="1588" w:header="851" w:footer="992" w:gutter="0"/>
          <w:cols w:space="720"/>
          <w:docGrid w:type="linesAndChars" w:linePitch="579" w:charSpace="-439"/>
        </w:sectPr>
      </w:pPr>
    </w:p>
    <w:p w:rsidR="00B85FB0" w:rsidRDefault="00B85FB0" w:rsidP="00B85FB0">
      <w:pPr>
        <w:rPr>
          <w:rFonts w:ascii="黑体" w:eastAsia="黑体" w:hAnsi="黑体"/>
          <w:sz w:val="32"/>
          <w:szCs w:val="32"/>
        </w:rPr>
      </w:pPr>
      <w:r>
        <w:rPr>
          <w:rFonts w:ascii="黑体" w:eastAsia="黑体" w:hAnsi="黑体" w:hint="eastAsia"/>
          <w:sz w:val="32"/>
          <w:szCs w:val="32"/>
        </w:rPr>
        <w:lastRenderedPageBreak/>
        <w:t>附表4</w:t>
      </w:r>
    </w:p>
    <w:p w:rsidR="00B85FB0" w:rsidRPr="008E6BB1" w:rsidRDefault="00B85FB0" w:rsidP="00B85FB0">
      <w:pPr>
        <w:snapToGrid w:val="0"/>
        <w:ind w:firstLine="876"/>
        <w:jc w:val="center"/>
        <w:rPr>
          <w:rFonts w:ascii="方正小标宋简体" w:eastAsia="方正小标宋简体"/>
          <w:sz w:val="36"/>
          <w:szCs w:val="36"/>
        </w:rPr>
      </w:pPr>
      <w:r w:rsidRPr="008E6BB1">
        <w:rPr>
          <w:rFonts w:ascii="方正小标宋简体" w:eastAsia="方正小标宋简体" w:hint="eastAsia"/>
          <w:sz w:val="36"/>
          <w:szCs w:val="36"/>
        </w:rPr>
        <w:t>20XX年新增政府债券资金安排表</w:t>
      </w:r>
    </w:p>
    <w:p w:rsidR="00B85FB0" w:rsidRDefault="00B85FB0" w:rsidP="00B85FB0">
      <w:pPr>
        <w:spacing w:line="360" w:lineRule="exact"/>
        <w:ind w:firstLine="596"/>
        <w:jc w:val="right"/>
        <w:rPr>
          <w:rFonts w:ascii="仿宋" w:eastAsia="仿宋" w:hAnsi="仿宋" w:hint="eastAsia"/>
          <w:szCs w:val="21"/>
        </w:rPr>
      </w:pPr>
    </w:p>
    <w:p w:rsidR="00B85FB0" w:rsidRPr="008E6BB1" w:rsidRDefault="00B85FB0" w:rsidP="00B85FB0">
      <w:pPr>
        <w:spacing w:line="360" w:lineRule="exact"/>
        <w:ind w:firstLine="596"/>
        <w:jc w:val="right"/>
        <w:rPr>
          <w:rFonts w:ascii="仿宋" w:eastAsia="仿宋" w:hAnsi="仿宋"/>
          <w:szCs w:val="21"/>
        </w:rPr>
      </w:pPr>
      <w:r w:rsidRPr="008E6BB1">
        <w:rPr>
          <w:rFonts w:ascii="仿宋" w:eastAsia="仿宋" w:hAnsi="仿宋" w:hint="eastAsia"/>
          <w:szCs w:val="21"/>
        </w:rPr>
        <w:t>单位：万元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238"/>
        <w:gridCol w:w="2162"/>
        <w:gridCol w:w="2162"/>
        <w:gridCol w:w="3087"/>
        <w:gridCol w:w="2161"/>
        <w:gridCol w:w="2161"/>
      </w:tblGrid>
      <w:tr w:rsidR="00B85FB0" w:rsidRPr="008E6BB1" w:rsidTr="00C24D6F">
        <w:trPr>
          <w:trHeight w:val="546"/>
        </w:trPr>
        <w:tc>
          <w:tcPr>
            <w:tcW w:w="123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序号</w:t>
            </w:r>
          </w:p>
        </w:tc>
        <w:tc>
          <w:tcPr>
            <w:tcW w:w="2162"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项目名称</w:t>
            </w:r>
          </w:p>
        </w:tc>
        <w:tc>
          <w:tcPr>
            <w:tcW w:w="2162"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项目类型</w:t>
            </w:r>
          </w:p>
        </w:tc>
        <w:tc>
          <w:tcPr>
            <w:tcW w:w="3087"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项目主管单位</w:t>
            </w:r>
          </w:p>
        </w:tc>
        <w:tc>
          <w:tcPr>
            <w:tcW w:w="216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债券性质</w:t>
            </w:r>
          </w:p>
        </w:tc>
        <w:tc>
          <w:tcPr>
            <w:tcW w:w="2161"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债券规模</w:t>
            </w:r>
          </w:p>
        </w:tc>
      </w:tr>
      <w:tr w:rsidR="00B85FB0" w:rsidRPr="008E6BB1" w:rsidTr="00C24D6F">
        <w:tc>
          <w:tcPr>
            <w:tcW w:w="1238"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216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216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如：农村公路、市政道路等</w:t>
            </w:r>
          </w:p>
        </w:tc>
        <w:tc>
          <w:tcPr>
            <w:tcW w:w="30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216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一般债券</w:t>
            </w:r>
          </w:p>
        </w:tc>
        <w:tc>
          <w:tcPr>
            <w:tcW w:w="2161"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szCs w:val="21"/>
              </w:rPr>
            </w:pPr>
          </w:p>
        </w:tc>
      </w:tr>
      <w:tr w:rsidR="00B85FB0" w:rsidRPr="008E6BB1" w:rsidTr="00C24D6F">
        <w:tc>
          <w:tcPr>
            <w:tcW w:w="1238"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216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216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如土地储备、政府收费公路、棚户区改造等</w:t>
            </w:r>
          </w:p>
        </w:tc>
        <w:tc>
          <w:tcPr>
            <w:tcW w:w="30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216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专项债券</w:t>
            </w:r>
          </w:p>
        </w:tc>
        <w:tc>
          <w:tcPr>
            <w:tcW w:w="2161"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注：1.本表反映本级当年新增政府债券资金使用安排情况；</w:t>
      </w:r>
    </w:p>
    <w:p w:rsidR="00B85FB0" w:rsidRPr="008E6BB1" w:rsidRDefault="00B85FB0" w:rsidP="00B85FB0">
      <w:pPr>
        <w:snapToGrid w:val="0"/>
        <w:spacing w:line="360" w:lineRule="exact"/>
        <w:ind w:leftChars="268" w:left="765" w:hangingChars="100" w:hanging="208"/>
        <w:jc w:val="left"/>
        <w:rPr>
          <w:rFonts w:ascii="仿宋" w:eastAsia="仿宋" w:hAnsi="仿宋"/>
          <w:szCs w:val="21"/>
        </w:rPr>
      </w:pPr>
      <w:r w:rsidRPr="008E6BB1">
        <w:rPr>
          <w:rFonts w:ascii="仿宋" w:eastAsia="仿宋" w:hAnsi="仿宋" w:hint="eastAsia"/>
          <w:szCs w:val="21"/>
        </w:rPr>
        <w:t>2.由县级以上各级财政部门，在本级人民代表大会常务委员会批准预算调整方案后二十日内公开。</w:t>
      </w: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widowControl/>
        <w:jc w:val="left"/>
        <w:rPr>
          <w:rFonts w:ascii="仿宋_GB2312" w:eastAsia="仿宋_GB2312"/>
          <w:sz w:val="30"/>
          <w:szCs w:val="30"/>
        </w:rPr>
        <w:sectPr w:rsidR="00B85FB0">
          <w:pgSz w:w="16838" w:h="11906" w:orient="landscape"/>
          <w:pgMar w:top="1588" w:right="2098" w:bottom="1418" w:left="1985" w:header="851" w:footer="992" w:gutter="0"/>
          <w:cols w:space="720"/>
          <w:docGrid w:type="linesAndChars" w:linePitch="579" w:charSpace="-439"/>
        </w:sectPr>
      </w:pPr>
    </w:p>
    <w:p w:rsidR="00B85FB0" w:rsidRDefault="00B85FB0" w:rsidP="00B85FB0">
      <w:pPr>
        <w:rPr>
          <w:rFonts w:ascii="黑体" w:eastAsia="黑体" w:hAnsi="黑体"/>
          <w:sz w:val="32"/>
          <w:szCs w:val="32"/>
        </w:rPr>
      </w:pPr>
      <w:r>
        <w:rPr>
          <w:rFonts w:ascii="黑体" w:eastAsia="黑体" w:hAnsi="黑体" w:hint="eastAsia"/>
          <w:sz w:val="32"/>
          <w:szCs w:val="32"/>
        </w:rPr>
        <w:lastRenderedPageBreak/>
        <w:t>附表5</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20XX年再融资债券分月发行安排情况表</w:t>
      </w:r>
    </w:p>
    <w:p w:rsidR="00B85FB0" w:rsidRDefault="00B85FB0" w:rsidP="00B85FB0">
      <w:pPr>
        <w:spacing w:line="360" w:lineRule="exact"/>
        <w:jc w:val="right"/>
        <w:rPr>
          <w:rFonts w:ascii="仿宋" w:eastAsia="仿宋" w:hAnsi="仿宋" w:hint="eastAsia"/>
          <w:szCs w:val="21"/>
        </w:rPr>
      </w:pPr>
    </w:p>
    <w:p w:rsidR="00B85FB0" w:rsidRPr="008E6BB1" w:rsidRDefault="00B85FB0" w:rsidP="00B85FB0">
      <w:pPr>
        <w:spacing w:line="360" w:lineRule="exact"/>
        <w:jc w:val="right"/>
        <w:rPr>
          <w:rFonts w:ascii="仿宋" w:eastAsia="仿宋" w:hAnsi="仿宋"/>
          <w:szCs w:val="21"/>
        </w:rPr>
      </w:pPr>
      <w:r w:rsidRPr="008E6BB1">
        <w:rPr>
          <w:rFonts w:ascii="仿宋" w:eastAsia="仿宋" w:hAnsi="仿宋" w:hint="eastAsia"/>
          <w:szCs w:val="21"/>
        </w:rPr>
        <w:t>单位：万元</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2802"/>
        <w:gridCol w:w="3969"/>
        <w:gridCol w:w="2268"/>
      </w:tblGrid>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时间</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再融资债券计划发行规模</w:t>
            </w: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备注</w:t>
            </w: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合计</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2月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3月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4月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5月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6月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7月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8月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9月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10月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11月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12月</w:t>
            </w:r>
          </w:p>
        </w:tc>
        <w:tc>
          <w:tcPr>
            <w:tcW w:w="396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ind w:left="416" w:hangingChars="200" w:hanging="416"/>
        <w:jc w:val="left"/>
        <w:rPr>
          <w:rFonts w:ascii="仿宋" w:eastAsia="仿宋" w:hAnsi="仿宋"/>
          <w:szCs w:val="21"/>
        </w:rPr>
      </w:pPr>
      <w:r w:rsidRPr="008E6BB1">
        <w:rPr>
          <w:rFonts w:ascii="仿宋" w:eastAsia="仿宋" w:hAnsi="仿宋" w:hint="eastAsia"/>
          <w:szCs w:val="21"/>
        </w:rPr>
        <w:t>注：本表由自治区财政厅在自治区人民代表大会批准预算后二十日内公开。</w:t>
      </w:r>
    </w:p>
    <w:p w:rsidR="00B85FB0" w:rsidRPr="008E6BB1" w:rsidRDefault="00B85FB0" w:rsidP="00B85FB0">
      <w:pPr>
        <w:spacing w:line="360" w:lineRule="exact"/>
        <w:rPr>
          <w:rFonts w:ascii="仿宋" w:eastAsia="仿宋" w:hAnsi="仿宋"/>
          <w:szCs w:val="21"/>
        </w:rPr>
      </w:pPr>
    </w:p>
    <w:p w:rsidR="00B85FB0" w:rsidRPr="008E6BB1" w:rsidRDefault="00B85FB0" w:rsidP="00B85FB0">
      <w:pPr>
        <w:spacing w:line="360" w:lineRule="exact"/>
        <w:rPr>
          <w:rFonts w:ascii="仿宋" w:eastAsia="仿宋" w:hAnsi="仿宋"/>
          <w:szCs w:val="21"/>
        </w:rPr>
      </w:pPr>
    </w:p>
    <w:p w:rsidR="00B85FB0" w:rsidRDefault="00B85FB0" w:rsidP="00B85FB0">
      <w:pPr>
        <w:widowControl/>
        <w:jc w:val="left"/>
        <w:rPr>
          <w:rFonts w:ascii="仿宋_GB2312" w:eastAsia="仿宋_GB2312"/>
          <w:sz w:val="30"/>
          <w:szCs w:val="30"/>
        </w:rPr>
        <w:sectPr w:rsidR="00B85FB0">
          <w:pgSz w:w="11906" w:h="16838"/>
          <w:pgMar w:top="2098" w:right="1418" w:bottom="1985" w:left="1588" w:header="851" w:footer="992" w:gutter="0"/>
          <w:cols w:space="720"/>
          <w:docGrid w:type="linesAndChars" w:linePitch="579" w:charSpace="-439"/>
        </w:sectPr>
      </w:pPr>
    </w:p>
    <w:p w:rsidR="00B85FB0" w:rsidRDefault="00B85FB0" w:rsidP="00B85FB0">
      <w:pPr>
        <w:rPr>
          <w:rFonts w:ascii="黑体" w:eastAsia="黑体" w:hAnsi="黑体"/>
          <w:sz w:val="32"/>
          <w:szCs w:val="32"/>
        </w:rPr>
      </w:pPr>
      <w:r>
        <w:rPr>
          <w:rFonts w:ascii="黑体" w:eastAsia="黑体" w:hAnsi="黑体" w:hint="eastAsia"/>
          <w:sz w:val="32"/>
          <w:szCs w:val="32"/>
        </w:rPr>
        <w:lastRenderedPageBreak/>
        <w:t>附表6</w:t>
      </w:r>
    </w:p>
    <w:p w:rsidR="00B85FB0" w:rsidRPr="008E6BB1" w:rsidRDefault="00B85FB0" w:rsidP="00B85FB0">
      <w:pPr>
        <w:snapToGrid w:val="0"/>
        <w:ind w:firstLine="876"/>
        <w:jc w:val="center"/>
        <w:rPr>
          <w:rFonts w:ascii="方正小标宋简体" w:eastAsia="方正小标宋简体"/>
          <w:sz w:val="36"/>
          <w:szCs w:val="36"/>
        </w:rPr>
      </w:pPr>
      <w:r w:rsidRPr="008E6BB1">
        <w:rPr>
          <w:rFonts w:ascii="方正小标宋简体" w:eastAsia="方正小标宋简体" w:hint="eastAsia"/>
          <w:sz w:val="36"/>
          <w:szCs w:val="36"/>
        </w:rPr>
        <w:t>20XX年X月政府再融资债券发行安排表</w:t>
      </w:r>
    </w:p>
    <w:p w:rsidR="00B85FB0" w:rsidRDefault="00B85FB0" w:rsidP="00B85FB0">
      <w:pPr>
        <w:spacing w:line="360" w:lineRule="exact"/>
        <w:jc w:val="right"/>
        <w:rPr>
          <w:rFonts w:ascii="仿宋" w:eastAsia="仿宋" w:hAnsi="仿宋" w:hint="eastAsia"/>
          <w:szCs w:val="21"/>
        </w:rPr>
      </w:pPr>
    </w:p>
    <w:p w:rsidR="00B85FB0" w:rsidRPr="008E6BB1" w:rsidRDefault="00B85FB0" w:rsidP="00B85FB0">
      <w:pPr>
        <w:spacing w:line="360" w:lineRule="exact"/>
        <w:jc w:val="right"/>
        <w:rPr>
          <w:rFonts w:ascii="仿宋" w:eastAsia="仿宋" w:hAnsi="仿宋"/>
          <w:szCs w:val="21"/>
        </w:rPr>
      </w:pPr>
      <w:r w:rsidRPr="008E6BB1">
        <w:rPr>
          <w:rFonts w:ascii="仿宋" w:eastAsia="仿宋" w:hAnsi="仿宋" w:hint="eastAsia"/>
          <w:szCs w:val="21"/>
        </w:rPr>
        <w:t>单位：万元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17"/>
        <w:gridCol w:w="1559"/>
        <w:gridCol w:w="2487"/>
        <w:gridCol w:w="1621"/>
        <w:gridCol w:w="1621"/>
        <w:gridCol w:w="1622"/>
        <w:gridCol w:w="2288"/>
        <w:gridCol w:w="956"/>
      </w:tblGrid>
      <w:tr w:rsidR="00B85FB0" w:rsidRPr="008E6BB1" w:rsidTr="00C24D6F">
        <w:trPr>
          <w:trHeight w:val="546"/>
        </w:trPr>
        <w:tc>
          <w:tcPr>
            <w:tcW w:w="817"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序号</w:t>
            </w:r>
          </w:p>
        </w:tc>
        <w:tc>
          <w:tcPr>
            <w:tcW w:w="4046"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再融资债券基本信息</w:t>
            </w:r>
          </w:p>
        </w:tc>
        <w:tc>
          <w:tcPr>
            <w:tcW w:w="7152" w:type="dxa"/>
            <w:gridSpan w:val="4"/>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原政府债券基本信息</w:t>
            </w:r>
          </w:p>
        </w:tc>
        <w:tc>
          <w:tcPr>
            <w:tcW w:w="956" w:type="dxa"/>
            <w:vMerge w:val="restart"/>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备注</w:t>
            </w:r>
          </w:p>
        </w:tc>
      </w:tr>
      <w:tr w:rsidR="00B85FB0" w:rsidRPr="008E6BB1" w:rsidTr="00C24D6F">
        <w:tc>
          <w:tcPr>
            <w:tcW w:w="817"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发行规模</w:t>
            </w:r>
          </w:p>
        </w:tc>
        <w:tc>
          <w:tcPr>
            <w:tcW w:w="2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计划发行时间</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（年/月）</w:t>
            </w:r>
          </w:p>
        </w:tc>
        <w:tc>
          <w:tcPr>
            <w:tcW w:w="16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债券名称</w:t>
            </w:r>
          </w:p>
        </w:tc>
        <w:tc>
          <w:tcPr>
            <w:tcW w:w="16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债券规模</w:t>
            </w:r>
          </w:p>
        </w:tc>
        <w:tc>
          <w:tcPr>
            <w:tcW w:w="162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本年</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到期金额</w:t>
            </w:r>
          </w:p>
        </w:tc>
        <w:tc>
          <w:tcPr>
            <w:tcW w:w="22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到期时间</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（年/月/日）</w:t>
            </w:r>
          </w:p>
        </w:tc>
        <w:tc>
          <w:tcPr>
            <w:tcW w:w="956"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60" w:lineRule="exact"/>
              <w:jc w:val="left"/>
              <w:rPr>
                <w:rFonts w:ascii="仿宋" w:eastAsia="仿宋" w:hAnsi="仿宋"/>
                <w:szCs w:val="21"/>
              </w:rPr>
            </w:pPr>
          </w:p>
        </w:tc>
      </w:tr>
      <w:tr w:rsidR="00B85FB0" w:rsidRPr="008E6BB1" w:rsidTr="00C24D6F">
        <w:trPr>
          <w:trHeight w:val="718"/>
        </w:trPr>
        <w:tc>
          <w:tcPr>
            <w:tcW w:w="817"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2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6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62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22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956"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注：本表由自治区财政厅于每月二十日前公开全区下一月度再融资债券发行安排。</w:t>
      </w: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widowControl/>
        <w:jc w:val="left"/>
        <w:rPr>
          <w:rFonts w:ascii="仿宋_GB2312" w:eastAsia="仿宋_GB2312"/>
          <w:sz w:val="30"/>
          <w:szCs w:val="30"/>
        </w:rPr>
        <w:sectPr w:rsidR="00B85FB0">
          <w:pgSz w:w="16838" w:h="11906" w:orient="landscape"/>
          <w:pgMar w:top="1588" w:right="2098" w:bottom="1418" w:left="1985"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附表7</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20XX年新增政府债券分月发行安排情况表</w:t>
      </w:r>
    </w:p>
    <w:p w:rsidR="00B85FB0" w:rsidRDefault="00B85FB0" w:rsidP="00B85FB0">
      <w:pPr>
        <w:spacing w:line="360" w:lineRule="exact"/>
        <w:jc w:val="right"/>
        <w:rPr>
          <w:rFonts w:ascii="仿宋" w:eastAsia="仿宋" w:hAnsi="仿宋" w:hint="eastAsia"/>
          <w:szCs w:val="21"/>
        </w:rPr>
      </w:pPr>
    </w:p>
    <w:p w:rsidR="00B85FB0" w:rsidRPr="008E6BB1" w:rsidRDefault="00B85FB0" w:rsidP="00B85FB0">
      <w:pPr>
        <w:spacing w:line="360" w:lineRule="exact"/>
        <w:jc w:val="right"/>
        <w:rPr>
          <w:rFonts w:ascii="仿宋" w:eastAsia="仿宋" w:hAnsi="仿宋"/>
          <w:szCs w:val="21"/>
        </w:rPr>
      </w:pPr>
      <w:r w:rsidRPr="008E6BB1">
        <w:rPr>
          <w:rFonts w:ascii="仿宋" w:eastAsia="仿宋" w:hAnsi="仿宋" w:hint="eastAsia"/>
          <w:szCs w:val="21"/>
        </w:rPr>
        <w:t>单位：万元</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26"/>
        <w:gridCol w:w="2149"/>
        <w:gridCol w:w="2245"/>
        <w:gridCol w:w="2126"/>
        <w:gridCol w:w="1070"/>
      </w:tblGrid>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月份</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合计</w:t>
            </w: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新增一般债券</w:t>
            </w: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新增专项债券</w:t>
            </w: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备注</w:t>
            </w: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3月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4月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5月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6月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7月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8月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9月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10月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11月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12月</w:t>
            </w:r>
          </w:p>
        </w:tc>
        <w:tc>
          <w:tcPr>
            <w:tcW w:w="2149"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245"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212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ind w:left="416" w:hangingChars="200" w:hanging="416"/>
        <w:jc w:val="left"/>
        <w:rPr>
          <w:rFonts w:ascii="仿宋" w:eastAsia="仿宋" w:hAnsi="仿宋"/>
          <w:szCs w:val="21"/>
        </w:rPr>
      </w:pPr>
      <w:r w:rsidRPr="008E6BB1">
        <w:rPr>
          <w:rFonts w:ascii="仿宋" w:eastAsia="仿宋" w:hAnsi="仿宋" w:hint="eastAsia"/>
          <w:szCs w:val="21"/>
        </w:rPr>
        <w:t>注：本表由自治区财政厅在自治区人民代表大会常务委员会批准调整预算方案后二十日内公开。</w:t>
      </w: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widowControl/>
        <w:jc w:val="left"/>
        <w:rPr>
          <w:rFonts w:ascii="仿宋_GB2312" w:eastAsia="仿宋_GB2312"/>
          <w:sz w:val="30"/>
          <w:szCs w:val="30"/>
        </w:rPr>
        <w:sectPr w:rsidR="00B85FB0">
          <w:pgSz w:w="11906" w:h="16838"/>
          <w:pgMar w:top="2098" w:right="1418" w:bottom="1985" w:left="1588"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附表8</w:t>
      </w:r>
    </w:p>
    <w:p w:rsidR="00B85FB0" w:rsidRPr="008E6BB1" w:rsidRDefault="00B85FB0" w:rsidP="00B85FB0">
      <w:pPr>
        <w:snapToGrid w:val="0"/>
        <w:ind w:firstLine="876"/>
        <w:jc w:val="center"/>
        <w:rPr>
          <w:rFonts w:ascii="方正小标宋简体" w:eastAsia="方正小标宋简体"/>
          <w:sz w:val="36"/>
          <w:szCs w:val="36"/>
        </w:rPr>
      </w:pPr>
      <w:r w:rsidRPr="008E6BB1">
        <w:rPr>
          <w:rFonts w:ascii="方正小标宋简体" w:eastAsia="方正小标宋简体" w:hint="eastAsia"/>
          <w:sz w:val="36"/>
          <w:szCs w:val="36"/>
        </w:rPr>
        <w:t>20XX年X月新增政府债券发行安排表</w:t>
      </w:r>
    </w:p>
    <w:p w:rsidR="00B85FB0" w:rsidRDefault="00B85FB0" w:rsidP="00B85FB0">
      <w:pPr>
        <w:snapToGrid w:val="0"/>
        <w:spacing w:line="360" w:lineRule="exact"/>
        <w:jc w:val="right"/>
        <w:rPr>
          <w:rFonts w:ascii="仿宋" w:eastAsia="仿宋" w:hAnsi="仿宋" w:hint="eastAsia"/>
          <w:szCs w:val="21"/>
        </w:rPr>
      </w:pPr>
    </w:p>
    <w:p w:rsidR="00B85FB0" w:rsidRPr="008E6BB1" w:rsidRDefault="00B85FB0" w:rsidP="00B85FB0">
      <w:pPr>
        <w:snapToGrid w:val="0"/>
        <w:spacing w:line="360" w:lineRule="exact"/>
        <w:jc w:val="right"/>
        <w:rPr>
          <w:rFonts w:ascii="仿宋" w:eastAsia="仿宋" w:hAnsi="仿宋"/>
          <w:szCs w:val="21"/>
        </w:rPr>
      </w:pPr>
      <w:r w:rsidRPr="008E6BB1">
        <w:rPr>
          <w:rFonts w:ascii="仿宋" w:eastAsia="仿宋" w:hAnsi="仿宋" w:hint="eastAsia"/>
          <w:szCs w:val="21"/>
        </w:rPr>
        <w:t>单位：万元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297"/>
        <w:gridCol w:w="1297"/>
        <w:gridCol w:w="1297"/>
        <w:gridCol w:w="1297"/>
        <w:gridCol w:w="1297"/>
        <w:gridCol w:w="1297"/>
        <w:gridCol w:w="1297"/>
        <w:gridCol w:w="1297"/>
        <w:gridCol w:w="1297"/>
        <w:gridCol w:w="1298"/>
      </w:tblGrid>
      <w:tr w:rsidR="00B85FB0" w:rsidRPr="008E6BB1" w:rsidTr="00C24D6F">
        <w:trPr>
          <w:trHeight w:val="546"/>
        </w:trPr>
        <w:tc>
          <w:tcPr>
            <w:tcW w:w="1297"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名称</w:t>
            </w:r>
          </w:p>
        </w:tc>
        <w:tc>
          <w:tcPr>
            <w:tcW w:w="5188" w:type="dxa"/>
            <w:gridSpan w:val="4"/>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债券基本信息</w:t>
            </w:r>
          </w:p>
        </w:tc>
        <w:tc>
          <w:tcPr>
            <w:tcW w:w="5188" w:type="dxa"/>
            <w:gridSpan w:val="4"/>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债券项目信息</w:t>
            </w:r>
          </w:p>
        </w:tc>
        <w:tc>
          <w:tcPr>
            <w:tcW w:w="1298" w:type="dxa"/>
            <w:vMerge w:val="restart"/>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备注</w:t>
            </w:r>
          </w:p>
        </w:tc>
      </w:tr>
      <w:tr w:rsidR="00B85FB0" w:rsidRPr="008E6BB1" w:rsidTr="00C24D6F">
        <w:tc>
          <w:tcPr>
            <w:tcW w:w="1297"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规模</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性质</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用途</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计划发行时间</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名称</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编码</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类型</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主管</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部门</w:t>
            </w:r>
          </w:p>
        </w:tc>
        <w:tc>
          <w:tcPr>
            <w:tcW w:w="1298"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60" w:lineRule="exact"/>
              <w:jc w:val="left"/>
              <w:rPr>
                <w:rFonts w:ascii="仿宋" w:eastAsia="仿宋" w:hAnsi="仿宋"/>
                <w:szCs w:val="21"/>
              </w:rPr>
            </w:pPr>
          </w:p>
        </w:tc>
      </w:tr>
      <w:tr w:rsidR="00B85FB0" w:rsidRPr="008E6BB1" w:rsidTr="00C24D6F">
        <w:tc>
          <w:tcPr>
            <w:tcW w:w="1297"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一般</w:t>
            </w:r>
          </w:p>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债券</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如农村公路、市政道路等</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8"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szCs w:val="21"/>
              </w:rPr>
            </w:pPr>
          </w:p>
        </w:tc>
      </w:tr>
      <w:tr w:rsidR="00B85FB0" w:rsidRPr="008E6BB1" w:rsidTr="00C24D6F">
        <w:tc>
          <w:tcPr>
            <w:tcW w:w="1297"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专项</w:t>
            </w:r>
          </w:p>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债券</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如土地储备、政府收费公路、棚户区改造等</w:t>
            </w:r>
          </w:p>
        </w:tc>
        <w:tc>
          <w:tcPr>
            <w:tcW w:w="129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p>
        </w:tc>
        <w:tc>
          <w:tcPr>
            <w:tcW w:w="1298"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注：自治区财政厅应当在每月二十日前公开全区下一月度新增政府债券发行安排。</w:t>
      </w: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widowControl/>
        <w:jc w:val="left"/>
        <w:rPr>
          <w:rFonts w:ascii="仿宋_GB2312" w:eastAsia="仿宋_GB2312"/>
          <w:sz w:val="30"/>
          <w:szCs w:val="30"/>
        </w:rPr>
        <w:sectPr w:rsidR="00B85FB0">
          <w:pgSz w:w="16838" w:h="11906" w:orient="landscape"/>
          <w:pgMar w:top="1588" w:right="2098" w:bottom="1418" w:left="1985" w:header="851" w:footer="992" w:gutter="0"/>
          <w:cols w:space="720"/>
          <w:docGrid w:type="linesAndChars" w:linePitch="579" w:charSpace="-439"/>
        </w:sectPr>
      </w:pPr>
    </w:p>
    <w:p w:rsidR="00B85FB0" w:rsidRDefault="00B85FB0" w:rsidP="00B85FB0">
      <w:pPr>
        <w:jc w:val="left"/>
        <w:rPr>
          <w:rFonts w:ascii="黑体" w:eastAsia="黑体" w:hAnsi="黑体" w:hint="eastAsia"/>
          <w:sz w:val="32"/>
          <w:szCs w:val="32"/>
        </w:rPr>
      </w:pPr>
      <w:r>
        <w:rPr>
          <w:rFonts w:ascii="黑体" w:eastAsia="黑体" w:hAnsi="黑体" w:hint="eastAsia"/>
          <w:sz w:val="32"/>
          <w:szCs w:val="32"/>
        </w:rPr>
        <w:lastRenderedPageBreak/>
        <w:t>附表9</w:t>
      </w:r>
    </w:p>
    <w:p w:rsidR="00B85FB0" w:rsidRDefault="00B85FB0" w:rsidP="00B85FB0">
      <w:pPr>
        <w:jc w:val="left"/>
        <w:rPr>
          <w:rFonts w:ascii="黑体" w:eastAsia="黑体" w:hAnsi="黑体"/>
          <w:sz w:val="32"/>
          <w:szCs w:val="32"/>
        </w:rPr>
      </w:pPr>
    </w:p>
    <w:p w:rsidR="00B85FB0" w:rsidRDefault="00B85FB0" w:rsidP="00B85FB0">
      <w:pPr>
        <w:snapToGrid w:val="0"/>
        <w:jc w:val="center"/>
        <w:rPr>
          <w:rFonts w:ascii="方正小标宋简体" w:eastAsia="方正小标宋简体" w:hint="eastAsia"/>
          <w:sz w:val="36"/>
          <w:szCs w:val="36"/>
        </w:rPr>
      </w:pPr>
      <w:r w:rsidRPr="008E6BB1">
        <w:rPr>
          <w:rFonts w:ascii="方正小标宋简体" w:eastAsia="方正小标宋简体" w:hint="eastAsia"/>
          <w:sz w:val="36"/>
          <w:szCs w:val="36"/>
        </w:rPr>
        <w:t>西藏自治区20XX年XX期（一般/专项）债券信息</w:t>
      </w:r>
    </w:p>
    <w:p w:rsidR="00B85FB0" w:rsidRPr="008E6BB1" w:rsidRDefault="00B85FB0" w:rsidP="00B85FB0">
      <w:pPr>
        <w:snapToGrid w:val="0"/>
        <w:jc w:val="center"/>
        <w:rPr>
          <w:rFonts w:ascii="方正小标宋简体" w:eastAsia="方正小标宋简体"/>
          <w:sz w:val="36"/>
          <w:szCs w:val="36"/>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4558"/>
        <w:gridCol w:w="4339"/>
      </w:tblGrid>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债券名称</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债券编码</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发行人</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发行品种</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发行期限</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发行规模（亿元）</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评级结果</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发行面值（元）</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发行时间</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缴款起息日</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上市流通安排</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利息兑付日</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付息流程</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本金兑付方式</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本金兑付日</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计息天数</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发行方式</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利率确定方式</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发行对象</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登记托管安排</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558"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招标系统</w:t>
            </w:r>
          </w:p>
        </w:tc>
        <w:tc>
          <w:tcPr>
            <w:tcW w:w="433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注：自治区财政厅应当在政府债券发行前，提前5个及以上工作日公开。</w:t>
      </w:r>
    </w:p>
    <w:p w:rsidR="00B85FB0" w:rsidRDefault="00B85FB0" w:rsidP="00B85FB0">
      <w:pPr>
        <w:spacing w:line="360" w:lineRule="exact"/>
        <w:jc w:val="left"/>
        <w:rPr>
          <w:rFonts w:ascii="黑体" w:eastAsia="黑体" w:hAnsi="黑体" w:hint="eastAsia"/>
          <w:sz w:val="32"/>
          <w:szCs w:val="32"/>
        </w:rPr>
      </w:pPr>
      <w:r w:rsidRPr="008E6BB1">
        <w:rPr>
          <w:rFonts w:ascii="仿宋" w:eastAsia="仿宋" w:hAnsi="仿宋" w:hint="eastAsia"/>
          <w:szCs w:val="21"/>
        </w:rPr>
        <w:br w:type="page"/>
      </w:r>
      <w:r>
        <w:rPr>
          <w:rFonts w:ascii="黑体" w:eastAsia="黑体" w:hAnsi="黑体" w:hint="eastAsia"/>
          <w:sz w:val="30"/>
          <w:szCs w:val="30"/>
        </w:rPr>
        <w:lastRenderedPageBreak/>
        <w:t>附</w:t>
      </w:r>
      <w:r>
        <w:rPr>
          <w:rFonts w:ascii="黑体" w:eastAsia="黑体" w:hAnsi="黑体" w:hint="eastAsia"/>
          <w:sz w:val="32"/>
          <w:szCs w:val="32"/>
        </w:rPr>
        <w:t>表10</w:t>
      </w:r>
    </w:p>
    <w:p w:rsidR="00B85FB0" w:rsidRDefault="00B85FB0" w:rsidP="00B85FB0">
      <w:pPr>
        <w:spacing w:line="360" w:lineRule="exact"/>
        <w:jc w:val="left"/>
        <w:rPr>
          <w:rFonts w:ascii="黑体" w:eastAsia="黑体" w:hAnsi="黑体"/>
          <w:sz w:val="32"/>
          <w:szCs w:val="32"/>
        </w:rPr>
      </w:pPr>
    </w:p>
    <w:p w:rsidR="00B85FB0" w:rsidRDefault="00B85FB0" w:rsidP="00B85FB0">
      <w:pPr>
        <w:snapToGrid w:val="0"/>
        <w:jc w:val="center"/>
        <w:rPr>
          <w:rFonts w:ascii="方正小标宋简体" w:eastAsia="方正小标宋简体" w:hint="eastAsia"/>
          <w:sz w:val="36"/>
          <w:szCs w:val="36"/>
        </w:rPr>
      </w:pPr>
      <w:r w:rsidRPr="008E6BB1">
        <w:rPr>
          <w:rFonts w:ascii="方正小标宋简体" w:eastAsia="方正小标宋简体" w:hint="eastAsia"/>
          <w:sz w:val="36"/>
          <w:szCs w:val="36"/>
        </w:rPr>
        <w:t>西藏自治区近三年经济基本情况表</w:t>
      </w:r>
    </w:p>
    <w:p w:rsidR="00B85FB0" w:rsidRPr="008E6BB1" w:rsidRDefault="00B85FB0" w:rsidP="00B85FB0">
      <w:pPr>
        <w:snapToGrid w:val="0"/>
        <w:jc w:val="center"/>
        <w:rPr>
          <w:rFonts w:ascii="方正小标宋简体" w:eastAsia="方正小标宋简体"/>
          <w:sz w:val="36"/>
          <w:szCs w:val="36"/>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4814"/>
        <w:gridCol w:w="1276"/>
        <w:gridCol w:w="1418"/>
        <w:gridCol w:w="1417"/>
      </w:tblGrid>
      <w:tr w:rsidR="00B85FB0" w:rsidRPr="008E6BB1" w:rsidTr="00C24D6F">
        <w:tc>
          <w:tcPr>
            <w:tcW w:w="4814"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     目</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b/>
                <w:spacing w:val="-20"/>
                <w:szCs w:val="21"/>
              </w:rPr>
            </w:pPr>
            <w:r w:rsidRPr="008E6BB1">
              <w:rPr>
                <w:rFonts w:ascii="仿宋" w:eastAsia="仿宋" w:hAnsi="仿宋" w:hint="eastAsia"/>
                <w:b/>
                <w:spacing w:val="-20"/>
                <w:szCs w:val="21"/>
              </w:rPr>
              <w:t>20XX—3年</w:t>
            </w:r>
          </w:p>
        </w:tc>
        <w:tc>
          <w:tcPr>
            <w:tcW w:w="141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b/>
                <w:spacing w:val="-20"/>
                <w:szCs w:val="21"/>
              </w:rPr>
            </w:pPr>
            <w:r w:rsidRPr="008E6BB1">
              <w:rPr>
                <w:rFonts w:ascii="仿宋" w:eastAsia="仿宋" w:hAnsi="仿宋" w:hint="eastAsia"/>
                <w:b/>
                <w:spacing w:val="-20"/>
                <w:szCs w:val="21"/>
              </w:rPr>
              <w:t>20XX—2年</w:t>
            </w:r>
          </w:p>
        </w:tc>
        <w:tc>
          <w:tcPr>
            <w:tcW w:w="141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b/>
                <w:spacing w:val="-20"/>
                <w:szCs w:val="21"/>
              </w:rPr>
            </w:pPr>
            <w:r w:rsidRPr="008E6BB1">
              <w:rPr>
                <w:rFonts w:ascii="仿宋" w:eastAsia="仿宋" w:hAnsi="仿宋" w:hint="eastAsia"/>
                <w:b/>
                <w:spacing w:val="-20"/>
                <w:szCs w:val="21"/>
              </w:rPr>
              <w:t>20XX—1年</w:t>
            </w: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地区生产总值（亿元）</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地区生产总值增速（%）</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第一产业（亿元）</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第二产业（亿元）</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第三产业（亿元）</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产业结构</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第一产业（%）</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第二产业（%）</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第三产业（%）</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固定资产投资（亿元）</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进出口总额（亿元）</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社会消费品零售总额（亿元）</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城镇（常住）居民人均可支配收入（元）</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4814"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农村（常住）居民人均纯收入（元）</w:t>
            </w:r>
          </w:p>
        </w:tc>
        <w:tc>
          <w:tcPr>
            <w:tcW w:w="1276"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417"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注：自治区财政厅应当在政府债券发行前，提前5个及以上工作日公开。</w:t>
      </w:r>
    </w:p>
    <w:p w:rsidR="00B85FB0" w:rsidRPr="008E6BB1" w:rsidRDefault="00B85FB0" w:rsidP="00B85FB0">
      <w:pPr>
        <w:snapToGrid w:val="0"/>
        <w:spacing w:line="360" w:lineRule="exact"/>
        <w:ind w:firstLine="556"/>
        <w:jc w:val="left"/>
        <w:rPr>
          <w:rFonts w:ascii="仿宋" w:eastAsia="仿宋" w:hAnsi="仿宋"/>
          <w:szCs w:val="21"/>
        </w:rPr>
      </w:pPr>
    </w:p>
    <w:p w:rsidR="00B85FB0" w:rsidRDefault="00B85FB0" w:rsidP="00B85FB0">
      <w:pPr>
        <w:widowControl/>
        <w:jc w:val="left"/>
        <w:rPr>
          <w:rFonts w:ascii="仿宋_GB2312" w:eastAsia="仿宋_GB2312"/>
          <w:sz w:val="28"/>
          <w:szCs w:val="28"/>
        </w:rPr>
        <w:sectPr w:rsidR="00B85FB0">
          <w:pgSz w:w="11906" w:h="16838"/>
          <w:pgMar w:top="2098" w:right="1418" w:bottom="1985" w:left="1588"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附表11</w:t>
      </w:r>
    </w:p>
    <w:p w:rsidR="00B85FB0" w:rsidRPr="008E6BB1" w:rsidRDefault="00B85FB0" w:rsidP="00B85FB0">
      <w:pPr>
        <w:snapToGrid w:val="0"/>
        <w:ind w:firstLine="876"/>
        <w:jc w:val="center"/>
        <w:rPr>
          <w:rFonts w:ascii="方正小标宋简体" w:eastAsia="方正小标宋简体"/>
          <w:sz w:val="36"/>
          <w:szCs w:val="36"/>
        </w:rPr>
      </w:pPr>
      <w:r w:rsidRPr="008E6BB1">
        <w:rPr>
          <w:rFonts w:ascii="方正小标宋简体" w:eastAsia="方正小标宋简体" w:hint="eastAsia"/>
          <w:sz w:val="36"/>
          <w:szCs w:val="36"/>
        </w:rPr>
        <w:t>西藏自治区近三年财政预算收支情况表</w:t>
      </w:r>
    </w:p>
    <w:p w:rsidR="00B85FB0" w:rsidRPr="008E6BB1" w:rsidRDefault="00B85FB0" w:rsidP="00B85FB0">
      <w:pPr>
        <w:snapToGrid w:val="0"/>
        <w:spacing w:line="360" w:lineRule="exact"/>
        <w:jc w:val="right"/>
        <w:rPr>
          <w:rFonts w:ascii="仿宋" w:eastAsia="仿宋" w:hAnsi="仿宋"/>
          <w:szCs w:val="21"/>
        </w:rPr>
      </w:pPr>
      <w:r w:rsidRPr="008E6BB1">
        <w:rPr>
          <w:rFonts w:ascii="仿宋" w:eastAsia="仿宋" w:hAnsi="仿宋" w:hint="eastAsia"/>
          <w:szCs w:val="21"/>
        </w:rPr>
        <w:t>单位：亿元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58"/>
        <w:gridCol w:w="3404"/>
        <w:gridCol w:w="1276"/>
        <w:gridCol w:w="1559"/>
        <w:gridCol w:w="1416"/>
        <w:gridCol w:w="1559"/>
        <w:gridCol w:w="1274"/>
        <w:gridCol w:w="1420"/>
      </w:tblGrid>
      <w:tr w:rsidR="00B85FB0" w:rsidRPr="008E6BB1" w:rsidTr="00C24D6F">
        <w:tc>
          <w:tcPr>
            <w:tcW w:w="4362" w:type="dxa"/>
            <w:gridSpan w:val="2"/>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w:t>
            </w:r>
            <w:r>
              <w:rPr>
                <w:rFonts w:ascii="仿宋" w:eastAsia="仿宋" w:hAnsi="仿宋" w:hint="eastAsia"/>
                <w:b/>
                <w:szCs w:val="21"/>
              </w:rPr>
              <w:t xml:space="preserve">    </w:t>
            </w:r>
            <w:r w:rsidRPr="008E6BB1">
              <w:rPr>
                <w:rFonts w:ascii="仿宋" w:eastAsia="仿宋" w:hAnsi="仿宋" w:hint="eastAsia"/>
                <w:b/>
                <w:szCs w:val="21"/>
              </w:rPr>
              <w:t>目</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20XX—3年</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20XX—2年</w:t>
            </w:r>
          </w:p>
        </w:tc>
        <w:tc>
          <w:tcPr>
            <w:tcW w:w="2694" w:type="dxa"/>
            <w:gridSpan w:val="2"/>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20XX—1年</w:t>
            </w:r>
          </w:p>
        </w:tc>
      </w:tr>
      <w:tr w:rsidR="00B85FB0" w:rsidRPr="008E6BB1" w:rsidTr="00C24D6F">
        <w:tc>
          <w:tcPr>
            <w:tcW w:w="4362" w:type="dxa"/>
            <w:gridSpan w:val="2"/>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全区</w:t>
            </w: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pacing w:val="-20"/>
                <w:szCs w:val="21"/>
              </w:rPr>
            </w:pPr>
            <w:r w:rsidRPr="008E6BB1">
              <w:rPr>
                <w:rFonts w:ascii="仿宋" w:eastAsia="仿宋" w:hAnsi="仿宋" w:hint="eastAsia"/>
                <w:b/>
                <w:spacing w:val="-20"/>
                <w:szCs w:val="21"/>
              </w:rPr>
              <w:t>自治区本级</w:t>
            </w: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全区</w:t>
            </w: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pacing w:val="-20"/>
                <w:szCs w:val="21"/>
              </w:rPr>
              <w:t>自治区本级</w:t>
            </w: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全区</w:t>
            </w: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pacing w:val="-20"/>
                <w:szCs w:val="21"/>
              </w:rPr>
              <w:t>自治区本级</w:t>
            </w:r>
          </w:p>
        </w:tc>
      </w:tr>
      <w:tr w:rsidR="00B85FB0" w:rsidRPr="008E6BB1" w:rsidTr="00C24D6F">
        <w:tc>
          <w:tcPr>
            <w:tcW w:w="958"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收入</w:t>
            </w: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一般公共预算收入</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其中：税收</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ind w:firstLineChars="400" w:firstLine="831"/>
              <w:jc w:val="left"/>
              <w:rPr>
                <w:rFonts w:ascii="仿宋" w:eastAsia="仿宋" w:hAnsi="仿宋"/>
                <w:szCs w:val="21"/>
              </w:rPr>
            </w:pPr>
            <w:r w:rsidRPr="008E6BB1">
              <w:rPr>
                <w:rFonts w:ascii="仿宋" w:eastAsia="仿宋" w:hAnsi="仿宋" w:hint="eastAsia"/>
                <w:szCs w:val="21"/>
              </w:rPr>
              <w:t>非税收入</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转移性收入</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其中：上级补助收入</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ind w:firstLineChars="400" w:firstLine="831"/>
              <w:jc w:val="left"/>
              <w:rPr>
                <w:rFonts w:ascii="仿宋" w:eastAsia="仿宋" w:hAnsi="仿宋"/>
                <w:szCs w:val="21"/>
              </w:rPr>
            </w:pPr>
            <w:r w:rsidRPr="008E6BB1">
              <w:rPr>
                <w:rFonts w:ascii="仿宋" w:eastAsia="仿宋" w:hAnsi="仿宋" w:hint="eastAsia"/>
                <w:szCs w:val="21"/>
              </w:rPr>
              <w:t>下级上解收入</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一般债券收入</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政府性基金预算收入</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国有资本经营预算收入</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收出</w:t>
            </w: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一般公共预算支出</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转移性支出</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ind w:firstLineChars="100" w:firstLine="208"/>
              <w:jc w:val="left"/>
              <w:rPr>
                <w:rFonts w:ascii="仿宋" w:eastAsia="仿宋" w:hAnsi="仿宋"/>
                <w:szCs w:val="21"/>
              </w:rPr>
            </w:pPr>
            <w:r w:rsidRPr="008E6BB1">
              <w:rPr>
                <w:rFonts w:ascii="仿宋" w:eastAsia="仿宋" w:hAnsi="仿宋" w:hint="eastAsia"/>
                <w:szCs w:val="21"/>
              </w:rPr>
              <w:t>其中：补助下级支出</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ind w:firstLineChars="400" w:firstLine="831"/>
              <w:jc w:val="left"/>
              <w:rPr>
                <w:rFonts w:ascii="仿宋" w:eastAsia="仿宋" w:hAnsi="仿宋"/>
                <w:szCs w:val="21"/>
              </w:rPr>
            </w:pPr>
            <w:r w:rsidRPr="008E6BB1">
              <w:rPr>
                <w:rFonts w:ascii="仿宋" w:eastAsia="仿宋" w:hAnsi="仿宋" w:hint="eastAsia"/>
                <w:szCs w:val="21"/>
              </w:rPr>
              <w:t>上解上级支出</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一般债券还本支出</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政府性基金预算支出</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340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国有资本经营预算支出</w:t>
            </w:r>
          </w:p>
        </w:tc>
        <w:tc>
          <w:tcPr>
            <w:tcW w:w="12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420"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注：自治区财政厅应当在一般债券发行前，提前5个及以上工作日公开。</w:t>
      </w:r>
    </w:p>
    <w:p w:rsidR="00B85FB0" w:rsidRDefault="00B85FB0" w:rsidP="00B85FB0">
      <w:pPr>
        <w:widowControl/>
        <w:jc w:val="left"/>
        <w:rPr>
          <w:rFonts w:ascii="仿宋_GB2312" w:eastAsia="仿宋_GB2312"/>
          <w:sz w:val="28"/>
          <w:szCs w:val="28"/>
        </w:rPr>
        <w:sectPr w:rsidR="00B85FB0">
          <w:pgSz w:w="16838" w:h="11906" w:orient="landscape"/>
          <w:pgMar w:top="1588" w:right="2098" w:bottom="1418" w:left="1985"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附表12</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西藏自治区近三年一般债务情况表</w:t>
      </w:r>
    </w:p>
    <w:p w:rsidR="00B85FB0" w:rsidRDefault="00B85FB0" w:rsidP="00B85FB0">
      <w:pPr>
        <w:snapToGrid w:val="0"/>
        <w:spacing w:line="360" w:lineRule="exact"/>
        <w:ind w:firstLine="596"/>
        <w:jc w:val="right"/>
        <w:rPr>
          <w:rFonts w:ascii="仿宋" w:eastAsia="仿宋" w:hAnsi="仿宋" w:hint="eastAsia"/>
          <w:szCs w:val="21"/>
        </w:rPr>
      </w:pPr>
    </w:p>
    <w:p w:rsidR="00B85FB0" w:rsidRPr="008E6BB1" w:rsidRDefault="00B85FB0" w:rsidP="00B85FB0">
      <w:pPr>
        <w:snapToGrid w:val="0"/>
        <w:spacing w:line="360" w:lineRule="exact"/>
        <w:ind w:firstLine="596"/>
        <w:jc w:val="right"/>
        <w:rPr>
          <w:rFonts w:ascii="仿宋" w:eastAsia="仿宋" w:hAnsi="仿宋"/>
          <w:szCs w:val="21"/>
        </w:rPr>
      </w:pPr>
      <w:r w:rsidRPr="008E6BB1">
        <w:rPr>
          <w:rFonts w:ascii="仿宋" w:eastAsia="仿宋" w:hAnsi="仿宋" w:hint="eastAsia"/>
          <w:szCs w:val="21"/>
        </w:rPr>
        <w:t>单位：亿元</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26"/>
        <w:gridCol w:w="2268"/>
        <w:gridCol w:w="1701"/>
        <w:gridCol w:w="1843"/>
        <w:gridCol w:w="1729"/>
      </w:tblGrid>
      <w:tr w:rsidR="00B85FB0" w:rsidRPr="008E6BB1" w:rsidTr="00C24D6F">
        <w:trPr>
          <w:jc w:val="center"/>
        </w:trPr>
        <w:tc>
          <w:tcPr>
            <w:tcW w:w="3794" w:type="dxa"/>
            <w:gridSpan w:val="2"/>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20XX—3年</w:t>
            </w: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20XX—2年</w:t>
            </w: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20XX—1年</w:t>
            </w:r>
          </w:p>
        </w:tc>
      </w:tr>
      <w:tr w:rsidR="00B85FB0" w:rsidRPr="008E6BB1" w:rsidTr="00C24D6F">
        <w:trPr>
          <w:jc w:val="center"/>
        </w:trPr>
        <w:tc>
          <w:tcPr>
            <w:tcW w:w="3794" w:type="dxa"/>
            <w:gridSpan w:val="2"/>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一般债务限额</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3794" w:type="dxa"/>
            <w:gridSpan w:val="2"/>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一般债务余额</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地区分布</w:t>
            </w: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自治区本级</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市级</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县级</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期限结构</w:t>
            </w: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3年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5年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7年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10年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到期分布</w:t>
            </w: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1—3年到期</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3—5年到期</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5年及以后到期</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29"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注：自治区财政厅应当在一般债券发行前，提前5个及以上工作日公开。</w:t>
      </w:r>
    </w:p>
    <w:p w:rsidR="00B85FB0" w:rsidRPr="008E6BB1" w:rsidRDefault="00B85FB0" w:rsidP="00B85FB0">
      <w:pPr>
        <w:snapToGrid w:val="0"/>
        <w:spacing w:line="360" w:lineRule="exact"/>
        <w:jc w:val="left"/>
        <w:rPr>
          <w:rFonts w:ascii="仿宋" w:eastAsia="仿宋" w:hAnsi="仿宋"/>
          <w:szCs w:val="21"/>
        </w:rPr>
      </w:pPr>
    </w:p>
    <w:p w:rsidR="00B85FB0" w:rsidRPr="008E6BB1" w:rsidRDefault="00B85FB0" w:rsidP="00B85FB0">
      <w:pPr>
        <w:snapToGrid w:val="0"/>
        <w:spacing w:line="360" w:lineRule="exact"/>
        <w:jc w:val="left"/>
        <w:rPr>
          <w:rFonts w:ascii="仿宋" w:eastAsia="仿宋" w:hAnsi="仿宋"/>
          <w:szCs w:val="21"/>
        </w:rPr>
      </w:pP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widowControl/>
        <w:jc w:val="left"/>
        <w:rPr>
          <w:rFonts w:ascii="仿宋_GB2312" w:eastAsia="仿宋_GB2312"/>
          <w:sz w:val="30"/>
          <w:szCs w:val="30"/>
        </w:rPr>
        <w:sectPr w:rsidR="00B85FB0">
          <w:pgSz w:w="11906" w:h="16838"/>
          <w:pgMar w:top="2098" w:right="1418" w:bottom="1985" w:left="1588" w:header="851" w:footer="992" w:gutter="0"/>
          <w:cols w:space="720"/>
          <w:docGrid w:type="linesAndChars" w:linePitch="579" w:charSpace="-439"/>
        </w:sectPr>
      </w:pPr>
    </w:p>
    <w:p w:rsidR="00B85FB0" w:rsidRDefault="00B85FB0" w:rsidP="00B85FB0">
      <w:pPr>
        <w:snapToGrid w:val="0"/>
        <w:jc w:val="left"/>
        <w:rPr>
          <w:rFonts w:ascii="黑体" w:eastAsia="黑体" w:hAnsi="黑体"/>
          <w:sz w:val="32"/>
          <w:szCs w:val="32"/>
        </w:rPr>
      </w:pPr>
      <w:r>
        <w:rPr>
          <w:rFonts w:ascii="黑体" w:eastAsia="黑体" w:hAnsi="黑体" w:hint="eastAsia"/>
          <w:sz w:val="32"/>
          <w:szCs w:val="32"/>
        </w:rPr>
        <w:lastRenderedPageBreak/>
        <w:t>附表13</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西藏自治区近三年政府性基金预算收支情况表</w:t>
      </w:r>
    </w:p>
    <w:p w:rsidR="00B85FB0" w:rsidRPr="008E6BB1" w:rsidRDefault="00B85FB0" w:rsidP="00B85FB0">
      <w:pPr>
        <w:snapToGrid w:val="0"/>
        <w:jc w:val="right"/>
        <w:rPr>
          <w:rFonts w:ascii="仿宋" w:eastAsia="仿宋" w:hAnsi="仿宋"/>
          <w:szCs w:val="21"/>
        </w:rPr>
      </w:pPr>
      <w:r w:rsidRPr="008E6BB1">
        <w:rPr>
          <w:rFonts w:ascii="仿宋" w:eastAsia="仿宋" w:hAnsi="仿宋" w:hint="eastAsia"/>
          <w:szCs w:val="21"/>
        </w:rPr>
        <w:t>单位：亿元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58"/>
        <w:gridCol w:w="4112"/>
        <w:gridCol w:w="1134"/>
        <w:gridCol w:w="1416"/>
        <w:gridCol w:w="1136"/>
        <w:gridCol w:w="1559"/>
        <w:gridCol w:w="1131"/>
        <w:gridCol w:w="1525"/>
      </w:tblGrid>
      <w:tr w:rsidR="00B85FB0" w:rsidRPr="008E6BB1" w:rsidTr="00C24D6F">
        <w:tc>
          <w:tcPr>
            <w:tcW w:w="5070" w:type="dxa"/>
            <w:gridSpan w:val="2"/>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pacing w:line="340" w:lineRule="exact"/>
              <w:jc w:val="center"/>
              <w:rPr>
                <w:rFonts w:ascii="仿宋" w:eastAsia="仿宋" w:hAnsi="仿宋"/>
                <w:b/>
                <w:szCs w:val="21"/>
              </w:rPr>
            </w:pPr>
            <w:r w:rsidRPr="008E6BB1">
              <w:rPr>
                <w:rFonts w:ascii="仿宋" w:eastAsia="仿宋" w:hAnsi="仿宋" w:hint="eastAsia"/>
                <w:b/>
                <w:szCs w:val="21"/>
              </w:rPr>
              <w:t>项</w:t>
            </w:r>
            <w:r>
              <w:rPr>
                <w:rFonts w:ascii="仿宋" w:eastAsia="仿宋" w:hAnsi="仿宋" w:hint="eastAsia"/>
                <w:b/>
                <w:szCs w:val="21"/>
              </w:rPr>
              <w:t xml:space="preserve">     </w:t>
            </w:r>
            <w:r w:rsidRPr="008E6BB1">
              <w:rPr>
                <w:rFonts w:ascii="仿宋" w:eastAsia="仿宋" w:hAnsi="仿宋" w:hint="eastAsia"/>
                <w:b/>
                <w:szCs w:val="21"/>
              </w:rPr>
              <w:t>目</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center"/>
              <w:rPr>
                <w:rFonts w:ascii="仿宋" w:eastAsia="仿宋" w:hAnsi="仿宋"/>
                <w:b/>
                <w:szCs w:val="21"/>
              </w:rPr>
            </w:pPr>
            <w:r w:rsidRPr="008E6BB1">
              <w:rPr>
                <w:rFonts w:ascii="仿宋" w:eastAsia="仿宋" w:hAnsi="仿宋" w:hint="eastAsia"/>
                <w:b/>
                <w:szCs w:val="21"/>
              </w:rPr>
              <w:t>20XX—3年</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center"/>
              <w:rPr>
                <w:rFonts w:ascii="仿宋" w:eastAsia="仿宋" w:hAnsi="仿宋"/>
                <w:b/>
                <w:szCs w:val="21"/>
              </w:rPr>
            </w:pPr>
            <w:r w:rsidRPr="008E6BB1">
              <w:rPr>
                <w:rFonts w:ascii="仿宋" w:eastAsia="仿宋" w:hAnsi="仿宋" w:hint="eastAsia"/>
                <w:b/>
                <w:szCs w:val="21"/>
              </w:rPr>
              <w:t>20XX—2年</w:t>
            </w:r>
          </w:p>
        </w:tc>
        <w:tc>
          <w:tcPr>
            <w:tcW w:w="2656" w:type="dxa"/>
            <w:gridSpan w:val="2"/>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center"/>
              <w:rPr>
                <w:rFonts w:ascii="仿宋" w:eastAsia="仿宋" w:hAnsi="仿宋"/>
                <w:b/>
                <w:szCs w:val="21"/>
              </w:rPr>
            </w:pPr>
            <w:r w:rsidRPr="008E6BB1">
              <w:rPr>
                <w:rFonts w:ascii="仿宋" w:eastAsia="仿宋" w:hAnsi="仿宋" w:hint="eastAsia"/>
                <w:b/>
                <w:szCs w:val="21"/>
              </w:rPr>
              <w:t>20XX—1年</w:t>
            </w:r>
          </w:p>
        </w:tc>
      </w:tr>
      <w:tr w:rsidR="00B85FB0" w:rsidRPr="008E6BB1" w:rsidTr="00C24D6F">
        <w:tc>
          <w:tcPr>
            <w:tcW w:w="5070" w:type="dxa"/>
            <w:gridSpan w:val="2"/>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b/>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center"/>
              <w:rPr>
                <w:rFonts w:ascii="仿宋" w:eastAsia="仿宋" w:hAnsi="仿宋"/>
                <w:b/>
                <w:szCs w:val="21"/>
              </w:rPr>
            </w:pPr>
            <w:r w:rsidRPr="008E6BB1">
              <w:rPr>
                <w:rFonts w:ascii="仿宋" w:eastAsia="仿宋" w:hAnsi="仿宋" w:hint="eastAsia"/>
                <w:b/>
                <w:szCs w:val="21"/>
              </w:rPr>
              <w:t>全区</w:t>
            </w: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center"/>
              <w:rPr>
                <w:rFonts w:ascii="仿宋" w:eastAsia="仿宋" w:hAnsi="仿宋"/>
                <w:b/>
                <w:spacing w:val="-20"/>
                <w:szCs w:val="21"/>
              </w:rPr>
            </w:pPr>
            <w:r w:rsidRPr="008E6BB1">
              <w:rPr>
                <w:rFonts w:ascii="仿宋" w:eastAsia="仿宋" w:hAnsi="仿宋" w:hint="eastAsia"/>
                <w:b/>
                <w:spacing w:val="-20"/>
                <w:szCs w:val="21"/>
              </w:rPr>
              <w:t>自治区本级</w:t>
            </w: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center"/>
              <w:rPr>
                <w:rFonts w:ascii="仿宋" w:eastAsia="仿宋" w:hAnsi="仿宋"/>
                <w:b/>
                <w:szCs w:val="21"/>
              </w:rPr>
            </w:pPr>
            <w:r w:rsidRPr="008E6BB1">
              <w:rPr>
                <w:rFonts w:ascii="仿宋" w:eastAsia="仿宋" w:hAnsi="仿宋" w:hint="eastAsia"/>
                <w:b/>
                <w:szCs w:val="21"/>
              </w:rPr>
              <w:t>全区</w:t>
            </w: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center"/>
              <w:rPr>
                <w:rFonts w:ascii="仿宋" w:eastAsia="仿宋" w:hAnsi="仿宋"/>
                <w:b/>
                <w:szCs w:val="21"/>
              </w:rPr>
            </w:pPr>
            <w:r w:rsidRPr="008E6BB1">
              <w:rPr>
                <w:rFonts w:ascii="仿宋" w:eastAsia="仿宋" w:hAnsi="仿宋" w:hint="eastAsia"/>
                <w:b/>
                <w:spacing w:val="-20"/>
                <w:szCs w:val="21"/>
              </w:rPr>
              <w:t>自治区本级</w:t>
            </w: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center"/>
              <w:rPr>
                <w:rFonts w:ascii="仿宋" w:eastAsia="仿宋" w:hAnsi="仿宋"/>
                <w:b/>
                <w:szCs w:val="21"/>
              </w:rPr>
            </w:pPr>
            <w:r w:rsidRPr="008E6BB1">
              <w:rPr>
                <w:rFonts w:ascii="仿宋" w:eastAsia="仿宋" w:hAnsi="仿宋" w:hint="eastAsia"/>
                <w:b/>
                <w:szCs w:val="21"/>
              </w:rPr>
              <w:t>全区</w:t>
            </w: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center"/>
              <w:rPr>
                <w:rFonts w:ascii="仿宋" w:eastAsia="仿宋" w:hAnsi="仿宋"/>
                <w:b/>
                <w:szCs w:val="21"/>
              </w:rPr>
            </w:pPr>
            <w:r w:rsidRPr="008E6BB1">
              <w:rPr>
                <w:rFonts w:ascii="仿宋" w:eastAsia="仿宋" w:hAnsi="仿宋" w:hint="eastAsia"/>
                <w:b/>
                <w:spacing w:val="-20"/>
                <w:szCs w:val="21"/>
              </w:rPr>
              <w:t>自治区本级</w:t>
            </w:r>
          </w:p>
        </w:tc>
      </w:tr>
      <w:tr w:rsidR="00B85FB0" w:rsidRPr="008E6BB1" w:rsidTr="00C24D6F">
        <w:tc>
          <w:tcPr>
            <w:tcW w:w="958"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收入</w:t>
            </w: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政府性基金收入</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其中：国有土地使用权出让收入</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ind w:firstLineChars="300" w:firstLine="624"/>
              <w:jc w:val="left"/>
              <w:rPr>
                <w:rFonts w:ascii="仿宋" w:eastAsia="仿宋" w:hAnsi="仿宋"/>
                <w:szCs w:val="21"/>
              </w:rPr>
            </w:pPr>
            <w:r w:rsidRPr="008E6BB1">
              <w:rPr>
                <w:rFonts w:ascii="仿宋" w:eastAsia="仿宋" w:hAnsi="仿宋" w:hint="eastAsia"/>
                <w:szCs w:val="21"/>
              </w:rPr>
              <w:t>车辆通行费收入</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ind w:firstLineChars="300" w:firstLine="624"/>
              <w:jc w:val="left"/>
              <w:rPr>
                <w:rFonts w:ascii="仿宋" w:eastAsia="仿宋" w:hAnsi="仿宋"/>
                <w:szCs w:val="21"/>
              </w:rPr>
            </w:pPr>
            <w:r w:rsidRPr="008E6BB1">
              <w:rPr>
                <w:rFonts w:ascii="仿宋" w:eastAsia="仿宋" w:hAnsi="仿宋" w:hint="eastAsia"/>
                <w:szCs w:val="21"/>
              </w:rPr>
              <w:t>城市基础设施配套费收入</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ind w:firstLineChars="300" w:firstLine="624"/>
              <w:jc w:val="left"/>
              <w:rPr>
                <w:rFonts w:ascii="仿宋" w:eastAsia="仿宋" w:hAnsi="仿宋"/>
                <w:szCs w:val="21"/>
              </w:rPr>
            </w:pPr>
            <w:r w:rsidRPr="008E6BB1">
              <w:rPr>
                <w:rFonts w:ascii="仿宋" w:eastAsia="仿宋" w:hAnsi="仿宋"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转移性收入</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其中：上级补助收入</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ind w:firstLineChars="299" w:firstLine="621"/>
              <w:jc w:val="left"/>
              <w:rPr>
                <w:rFonts w:ascii="仿宋" w:eastAsia="仿宋" w:hAnsi="仿宋"/>
                <w:szCs w:val="21"/>
              </w:rPr>
            </w:pPr>
            <w:r w:rsidRPr="008E6BB1">
              <w:rPr>
                <w:rFonts w:ascii="仿宋" w:eastAsia="仿宋" w:hAnsi="仿宋" w:hint="eastAsia"/>
                <w:szCs w:val="21"/>
              </w:rPr>
              <w:t>调入资金</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政府专项债券收入</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收出</w:t>
            </w: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政府性基金支出</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其中：国有土地使用权出让支出</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ind w:firstLineChars="300" w:firstLine="624"/>
              <w:jc w:val="left"/>
              <w:rPr>
                <w:rFonts w:ascii="仿宋" w:eastAsia="仿宋" w:hAnsi="仿宋"/>
                <w:szCs w:val="21"/>
              </w:rPr>
            </w:pPr>
            <w:r w:rsidRPr="008E6BB1">
              <w:rPr>
                <w:rFonts w:ascii="仿宋" w:eastAsia="仿宋" w:hAnsi="仿宋" w:hint="eastAsia"/>
                <w:szCs w:val="21"/>
              </w:rPr>
              <w:t>车辆通行费支出</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城市基础设施配套费支出</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转移性支出</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其中：补助下级收入</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调出资金</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r w:rsidR="00B85FB0" w:rsidRPr="008E6BB1" w:rsidTr="00C24D6F">
        <w:tc>
          <w:tcPr>
            <w:tcW w:w="95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jc w:val="left"/>
              <w:rPr>
                <w:rFonts w:ascii="仿宋" w:eastAsia="仿宋" w:hAnsi="仿宋"/>
                <w:szCs w:val="21"/>
              </w:rPr>
            </w:pPr>
          </w:p>
        </w:tc>
        <w:tc>
          <w:tcPr>
            <w:tcW w:w="411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r w:rsidRPr="008E6BB1">
              <w:rPr>
                <w:rFonts w:ascii="仿宋" w:eastAsia="仿宋" w:hAnsi="仿宋" w:hint="eastAsia"/>
                <w:szCs w:val="21"/>
              </w:rPr>
              <w:t>政府专项债券还本支出</w:t>
            </w:r>
          </w:p>
        </w:tc>
        <w:tc>
          <w:tcPr>
            <w:tcW w:w="113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pacing w:line="340" w:lineRule="exact"/>
              <w:jc w:val="left"/>
              <w:rPr>
                <w:rFonts w:ascii="仿宋" w:eastAsia="仿宋" w:hAnsi="仿宋"/>
                <w:szCs w:val="21"/>
              </w:rPr>
            </w:pPr>
          </w:p>
        </w:tc>
        <w:tc>
          <w:tcPr>
            <w:tcW w:w="1525" w:type="dxa"/>
            <w:tcBorders>
              <w:top w:val="single" w:sz="4" w:space="0" w:color="auto"/>
              <w:left w:val="single" w:sz="4" w:space="0" w:color="auto"/>
              <w:bottom w:val="single" w:sz="4" w:space="0" w:color="auto"/>
              <w:right w:val="nil"/>
            </w:tcBorders>
            <w:vAlign w:val="center"/>
          </w:tcPr>
          <w:p w:rsidR="00B85FB0" w:rsidRPr="008E6BB1" w:rsidRDefault="00B85FB0" w:rsidP="00C24D6F">
            <w:pPr>
              <w:spacing w:line="340" w:lineRule="exact"/>
              <w:jc w:val="left"/>
              <w:rPr>
                <w:rFonts w:ascii="仿宋" w:eastAsia="仿宋" w:hAnsi="仿宋"/>
                <w:szCs w:val="21"/>
              </w:rPr>
            </w:pPr>
          </w:p>
        </w:tc>
      </w:tr>
    </w:tbl>
    <w:p w:rsidR="00B85FB0" w:rsidRPr="008E6BB1" w:rsidRDefault="00B85FB0" w:rsidP="00B85FB0">
      <w:pPr>
        <w:snapToGrid w:val="0"/>
        <w:jc w:val="left"/>
        <w:rPr>
          <w:rFonts w:ascii="仿宋" w:eastAsia="仿宋" w:hAnsi="仿宋"/>
          <w:szCs w:val="21"/>
        </w:rPr>
      </w:pPr>
      <w:r w:rsidRPr="008E6BB1">
        <w:rPr>
          <w:rFonts w:ascii="仿宋" w:eastAsia="仿宋" w:hAnsi="仿宋" w:hint="eastAsia"/>
          <w:szCs w:val="21"/>
        </w:rPr>
        <w:t>注：自治区财政厅应当在专项债券发行前，提前5个及以上工作日公开。</w:t>
      </w:r>
    </w:p>
    <w:p w:rsidR="00B85FB0" w:rsidRDefault="00B85FB0" w:rsidP="00B85FB0">
      <w:pPr>
        <w:widowControl/>
        <w:jc w:val="left"/>
        <w:rPr>
          <w:rFonts w:ascii="仿宋_GB2312" w:eastAsia="仿宋_GB2312"/>
          <w:sz w:val="28"/>
          <w:szCs w:val="28"/>
        </w:rPr>
        <w:sectPr w:rsidR="00B85FB0">
          <w:pgSz w:w="16838" w:h="11906" w:orient="landscape"/>
          <w:pgMar w:top="1588" w:right="2098" w:bottom="1418" w:left="1985"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附表14</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西藏自治区近三年专项债务情况表</w:t>
      </w:r>
    </w:p>
    <w:p w:rsidR="00B85FB0" w:rsidRDefault="00B85FB0" w:rsidP="00B85FB0">
      <w:pPr>
        <w:snapToGrid w:val="0"/>
        <w:spacing w:line="360" w:lineRule="exact"/>
        <w:jc w:val="right"/>
        <w:rPr>
          <w:rFonts w:ascii="仿宋" w:eastAsia="仿宋" w:hAnsi="仿宋" w:hint="eastAsia"/>
          <w:szCs w:val="21"/>
        </w:rPr>
      </w:pPr>
    </w:p>
    <w:p w:rsidR="00B85FB0" w:rsidRPr="008E6BB1" w:rsidRDefault="00B85FB0" w:rsidP="00B85FB0">
      <w:pPr>
        <w:snapToGrid w:val="0"/>
        <w:spacing w:line="360" w:lineRule="exact"/>
        <w:jc w:val="right"/>
        <w:rPr>
          <w:rFonts w:ascii="仿宋" w:eastAsia="仿宋" w:hAnsi="仿宋"/>
          <w:szCs w:val="21"/>
        </w:rPr>
      </w:pPr>
      <w:r w:rsidRPr="008E6BB1">
        <w:rPr>
          <w:rFonts w:ascii="仿宋" w:eastAsia="仿宋" w:hAnsi="仿宋" w:hint="eastAsia"/>
          <w:szCs w:val="21"/>
        </w:rPr>
        <w:t>单位：亿元</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26"/>
        <w:gridCol w:w="2268"/>
        <w:gridCol w:w="1701"/>
        <w:gridCol w:w="1843"/>
        <w:gridCol w:w="1778"/>
      </w:tblGrid>
      <w:tr w:rsidR="00B85FB0" w:rsidRPr="008E6BB1" w:rsidTr="00C24D6F">
        <w:trPr>
          <w:jc w:val="center"/>
        </w:trPr>
        <w:tc>
          <w:tcPr>
            <w:tcW w:w="3794" w:type="dxa"/>
            <w:gridSpan w:val="2"/>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w:t>
            </w:r>
            <w:r>
              <w:rPr>
                <w:rFonts w:ascii="仿宋" w:eastAsia="仿宋" w:hAnsi="仿宋" w:hint="eastAsia"/>
                <w:b/>
                <w:szCs w:val="21"/>
              </w:rPr>
              <w:t xml:space="preserve">    </w:t>
            </w:r>
            <w:r w:rsidRPr="008E6BB1">
              <w:rPr>
                <w:rFonts w:ascii="仿宋" w:eastAsia="仿宋" w:hAnsi="仿宋" w:hint="eastAsia"/>
                <w:b/>
                <w:szCs w:val="21"/>
              </w:rPr>
              <w:t>目</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20XX—3年</w:t>
            </w: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20XX—2年</w:t>
            </w: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20XX—1年</w:t>
            </w:r>
          </w:p>
        </w:tc>
      </w:tr>
      <w:tr w:rsidR="00B85FB0" w:rsidRPr="008E6BB1" w:rsidTr="00C24D6F">
        <w:trPr>
          <w:jc w:val="center"/>
        </w:trPr>
        <w:tc>
          <w:tcPr>
            <w:tcW w:w="3794" w:type="dxa"/>
            <w:gridSpan w:val="2"/>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专线债务限额</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3794" w:type="dxa"/>
            <w:gridSpan w:val="2"/>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专项债务余额</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地区分布</w:t>
            </w: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自治区本级</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市级</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县级</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期限结构</w:t>
            </w: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3年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5年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7年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10年</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到期分布</w:t>
            </w: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1—3年到期</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3—5年到期</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jc w:val="center"/>
        </w:trPr>
        <w:tc>
          <w:tcPr>
            <w:tcW w:w="1526"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5年及以后到期</w:t>
            </w:r>
          </w:p>
        </w:tc>
        <w:tc>
          <w:tcPr>
            <w:tcW w:w="1701"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843"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778"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注：自治区财政厅应当在专项债券发行前，提前5个及以上工作日公开。</w:t>
      </w: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widowControl/>
        <w:jc w:val="left"/>
        <w:rPr>
          <w:rFonts w:ascii="仿宋_GB2312" w:eastAsia="仿宋_GB2312"/>
          <w:sz w:val="30"/>
          <w:szCs w:val="30"/>
        </w:rPr>
        <w:sectPr w:rsidR="00B85FB0">
          <w:pgSz w:w="11906" w:h="16838"/>
          <w:pgMar w:top="2098" w:right="1418" w:bottom="1985" w:left="1588"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附表15</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西藏自治区XX专项债券项目信息表</w:t>
      </w:r>
    </w:p>
    <w:p w:rsidR="00B85FB0" w:rsidRPr="008E6BB1" w:rsidRDefault="00B85FB0" w:rsidP="00B85FB0">
      <w:pPr>
        <w:snapToGrid w:val="0"/>
        <w:spacing w:line="360" w:lineRule="exact"/>
        <w:jc w:val="right"/>
        <w:rPr>
          <w:rFonts w:ascii="仿宋" w:eastAsia="仿宋" w:hAnsi="仿宋"/>
          <w:szCs w:val="21"/>
        </w:rPr>
      </w:pPr>
      <w:r w:rsidRPr="008E6BB1">
        <w:rPr>
          <w:rFonts w:ascii="仿宋" w:eastAsia="仿宋" w:hAnsi="仿宋" w:hint="eastAsia"/>
          <w:szCs w:val="21"/>
        </w:rPr>
        <w:t>金额单位：万元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491"/>
        <w:gridCol w:w="490"/>
        <w:gridCol w:w="490"/>
        <w:gridCol w:w="979"/>
        <w:gridCol w:w="979"/>
        <w:gridCol w:w="979"/>
        <w:gridCol w:w="406"/>
        <w:gridCol w:w="665"/>
        <w:gridCol w:w="494"/>
        <w:gridCol w:w="409"/>
        <w:gridCol w:w="665"/>
        <w:gridCol w:w="490"/>
        <w:gridCol w:w="411"/>
        <w:gridCol w:w="665"/>
        <w:gridCol w:w="488"/>
        <w:gridCol w:w="979"/>
        <w:gridCol w:w="665"/>
        <w:gridCol w:w="487"/>
        <w:gridCol w:w="487"/>
        <w:gridCol w:w="761"/>
      </w:tblGrid>
      <w:tr w:rsidR="00B85FB0" w:rsidRPr="008E6BB1" w:rsidTr="00C24D6F">
        <w:trPr>
          <w:jc w:val="center"/>
        </w:trPr>
        <w:tc>
          <w:tcPr>
            <w:tcW w:w="982" w:type="dxa"/>
            <w:gridSpan w:val="2"/>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信息</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项目</w:t>
            </w:r>
          </w:p>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概况</w:t>
            </w:r>
          </w:p>
        </w:tc>
        <w:tc>
          <w:tcPr>
            <w:tcW w:w="7630" w:type="dxa"/>
            <w:gridSpan w:val="1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项目资金来源</w:t>
            </w:r>
          </w:p>
        </w:tc>
        <w:tc>
          <w:tcPr>
            <w:tcW w:w="2618" w:type="dxa"/>
            <w:gridSpan w:val="4"/>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项目收益及融资平衡情况</w:t>
            </w:r>
          </w:p>
        </w:tc>
        <w:tc>
          <w:tcPr>
            <w:tcW w:w="761" w:type="dxa"/>
            <w:vMerge w:val="restart"/>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40" w:lineRule="exact"/>
              <w:jc w:val="left"/>
              <w:rPr>
                <w:rFonts w:ascii="仿宋" w:eastAsia="仿宋" w:hAnsi="仿宋"/>
                <w:b/>
                <w:szCs w:val="21"/>
              </w:rPr>
            </w:pPr>
            <w:r w:rsidRPr="008E6BB1">
              <w:rPr>
                <w:rFonts w:ascii="仿宋" w:eastAsia="仿宋" w:hAnsi="仿宋" w:hint="eastAsia"/>
                <w:b/>
                <w:szCs w:val="21"/>
              </w:rPr>
              <w:t>项目收益对债券本息的覆盖率</w:t>
            </w:r>
          </w:p>
        </w:tc>
      </w:tr>
      <w:tr w:rsidR="00B85FB0" w:rsidRPr="008E6BB1" w:rsidTr="00C24D6F">
        <w:trPr>
          <w:jc w:val="center"/>
        </w:trPr>
        <w:tc>
          <w:tcPr>
            <w:tcW w:w="491"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r w:rsidRPr="008E6BB1">
              <w:rPr>
                <w:rFonts w:ascii="仿宋" w:eastAsia="仿宋" w:hAnsi="仿宋" w:hint="eastAsia"/>
                <w:szCs w:val="21"/>
              </w:rPr>
              <w:t>债券名称</w:t>
            </w:r>
          </w:p>
        </w:tc>
        <w:tc>
          <w:tcPr>
            <w:tcW w:w="49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b/>
                <w:szCs w:val="21"/>
              </w:rPr>
            </w:pPr>
            <w:r w:rsidRPr="008E6BB1">
              <w:rPr>
                <w:rFonts w:ascii="仿宋" w:eastAsia="仿宋" w:hAnsi="仿宋" w:hint="eastAsia"/>
                <w:b/>
                <w:szCs w:val="21"/>
              </w:rPr>
              <w:t>债券代码</w:t>
            </w: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b/>
                <w:szCs w:val="21"/>
              </w:rPr>
            </w:pPr>
            <w:r w:rsidRPr="008E6BB1">
              <w:rPr>
                <w:rFonts w:ascii="仿宋" w:eastAsia="仿宋" w:hAnsi="仿宋" w:hint="eastAsia"/>
                <w:b/>
                <w:szCs w:val="21"/>
              </w:rPr>
              <w:t>项目名称</w:t>
            </w: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b/>
                <w:szCs w:val="21"/>
              </w:rPr>
            </w:pPr>
            <w:r w:rsidRPr="008E6BB1">
              <w:rPr>
                <w:rFonts w:ascii="仿宋" w:eastAsia="仿宋" w:hAnsi="仿宋" w:hint="eastAsia"/>
                <w:b/>
                <w:szCs w:val="21"/>
              </w:rPr>
              <w:t>行业主管部门</w:t>
            </w:r>
          </w:p>
        </w:tc>
        <w:tc>
          <w:tcPr>
            <w:tcW w:w="2937" w:type="dxa"/>
            <w:gridSpan w:val="3"/>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项目总投资</w:t>
            </w:r>
          </w:p>
        </w:tc>
        <w:tc>
          <w:tcPr>
            <w:tcW w:w="1565" w:type="dxa"/>
            <w:gridSpan w:val="3"/>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20XX年</w:t>
            </w:r>
          </w:p>
        </w:tc>
        <w:tc>
          <w:tcPr>
            <w:tcW w:w="1564" w:type="dxa"/>
            <w:gridSpan w:val="3"/>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20XX+1年</w:t>
            </w:r>
          </w:p>
        </w:tc>
        <w:tc>
          <w:tcPr>
            <w:tcW w:w="1564" w:type="dxa"/>
            <w:gridSpan w:val="3"/>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20XX+2年以以后年度</w:t>
            </w:r>
          </w:p>
        </w:tc>
        <w:tc>
          <w:tcPr>
            <w:tcW w:w="2618" w:type="dxa"/>
            <w:gridSpan w:val="4"/>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预期项目生命周期总收益</w:t>
            </w:r>
          </w:p>
        </w:tc>
        <w:tc>
          <w:tcPr>
            <w:tcW w:w="761"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40" w:lineRule="exact"/>
              <w:jc w:val="left"/>
              <w:rPr>
                <w:rFonts w:ascii="仿宋" w:eastAsia="仿宋" w:hAnsi="仿宋"/>
                <w:b/>
                <w:szCs w:val="21"/>
              </w:rPr>
            </w:pPr>
          </w:p>
        </w:tc>
      </w:tr>
      <w:tr w:rsidR="00B85FB0" w:rsidRPr="008E6BB1" w:rsidTr="00C24D6F">
        <w:trPr>
          <w:jc w:val="center"/>
        </w:trPr>
        <w:tc>
          <w:tcPr>
            <w:tcW w:w="491" w:type="dxa"/>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40" w:lineRule="exact"/>
              <w:jc w:val="left"/>
              <w:rPr>
                <w:rFonts w:ascii="仿宋" w:eastAsia="仿宋" w:hAnsi="仿宋"/>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40" w:lineRule="exact"/>
              <w:jc w:val="left"/>
              <w:rPr>
                <w:rFonts w:ascii="仿宋" w:eastAsia="仿宋" w:hAnsi="仿宋"/>
                <w:b/>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40" w:lineRule="exact"/>
              <w:jc w:val="left"/>
              <w:rPr>
                <w:rFonts w:ascii="仿宋" w:eastAsia="仿宋" w:hAnsi="仿宋"/>
                <w:b/>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40" w:lineRule="exact"/>
              <w:jc w:val="left"/>
              <w:rPr>
                <w:rFonts w:ascii="仿宋" w:eastAsia="仿宋" w:hAnsi="仿宋"/>
                <w:b/>
                <w:szCs w:val="21"/>
              </w:rPr>
            </w:pPr>
          </w:p>
        </w:tc>
        <w:tc>
          <w:tcPr>
            <w:tcW w:w="979"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b/>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b/>
                <w:szCs w:val="21"/>
              </w:rPr>
            </w:pPr>
            <w:r w:rsidRPr="008E6BB1">
              <w:rPr>
                <w:rFonts w:ascii="仿宋" w:eastAsia="仿宋" w:hAnsi="仿宋" w:hint="eastAsia"/>
                <w:b/>
                <w:szCs w:val="21"/>
              </w:rPr>
              <w:t>其中：财政预算安排</w:t>
            </w: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融资</w:t>
            </w:r>
          </w:p>
        </w:tc>
        <w:tc>
          <w:tcPr>
            <w:tcW w:w="406"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b/>
                <w:szCs w:val="21"/>
              </w:rPr>
            </w:pPr>
            <w:r w:rsidRPr="008E6BB1">
              <w:rPr>
                <w:rFonts w:ascii="仿宋" w:eastAsia="仿宋" w:hAnsi="仿宋" w:hint="eastAsia"/>
                <w:b/>
                <w:szCs w:val="21"/>
              </w:rPr>
              <w:t>其中：财政预算安排</w:t>
            </w:r>
          </w:p>
        </w:tc>
        <w:tc>
          <w:tcPr>
            <w:tcW w:w="49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债券融资</w:t>
            </w:r>
          </w:p>
        </w:tc>
        <w:tc>
          <w:tcPr>
            <w:tcW w:w="409"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b/>
                <w:szCs w:val="21"/>
              </w:rPr>
            </w:pPr>
            <w:r w:rsidRPr="008E6BB1">
              <w:rPr>
                <w:rFonts w:ascii="仿宋" w:eastAsia="仿宋" w:hAnsi="仿宋" w:hint="eastAsia"/>
                <w:b/>
                <w:szCs w:val="21"/>
              </w:rPr>
              <w:t>其中：财政预算安排</w:t>
            </w: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债券融资</w:t>
            </w:r>
          </w:p>
        </w:tc>
        <w:tc>
          <w:tcPr>
            <w:tcW w:w="411"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其中：财政预算安排</w:t>
            </w:r>
          </w:p>
        </w:tc>
        <w:tc>
          <w:tcPr>
            <w:tcW w:w="4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债券融资</w:t>
            </w:r>
          </w:p>
        </w:tc>
        <w:tc>
          <w:tcPr>
            <w:tcW w:w="979"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b/>
                <w:szCs w:val="21"/>
              </w:rPr>
            </w:pPr>
            <w:r w:rsidRPr="008E6BB1">
              <w:rPr>
                <w:rFonts w:ascii="仿宋" w:eastAsia="仿宋" w:hAnsi="仿宋" w:hint="eastAsia"/>
                <w:b/>
                <w:szCs w:val="21"/>
              </w:rPr>
              <w:t>其中：运营收益</w:t>
            </w: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资产变现收益</w:t>
            </w: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b/>
                <w:szCs w:val="21"/>
              </w:rPr>
            </w:pPr>
            <w:r w:rsidRPr="008E6BB1">
              <w:rPr>
                <w:rFonts w:ascii="仿宋" w:eastAsia="仿宋" w:hAnsi="仿宋" w:hint="eastAsia"/>
                <w:b/>
                <w:szCs w:val="21"/>
              </w:rPr>
              <w:t>其他收益</w:t>
            </w:r>
          </w:p>
        </w:tc>
        <w:tc>
          <w:tcPr>
            <w:tcW w:w="761" w:type="dxa"/>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40" w:lineRule="exact"/>
              <w:jc w:val="left"/>
              <w:rPr>
                <w:rFonts w:ascii="仿宋" w:eastAsia="仿宋" w:hAnsi="仿宋"/>
                <w:b/>
                <w:szCs w:val="21"/>
              </w:rPr>
            </w:pPr>
          </w:p>
        </w:tc>
      </w:tr>
      <w:tr w:rsidR="00B85FB0" w:rsidRPr="008E6BB1" w:rsidTr="00C24D6F">
        <w:trPr>
          <w:jc w:val="center"/>
        </w:trPr>
        <w:tc>
          <w:tcPr>
            <w:tcW w:w="491"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r w:rsidRPr="008E6BB1">
              <w:rPr>
                <w:rFonts w:ascii="仿宋" w:eastAsia="仿宋" w:hAnsi="仿宋" w:hint="eastAsia"/>
                <w:szCs w:val="21"/>
              </w:rPr>
              <w:t>公式</w:t>
            </w:r>
          </w:p>
        </w:tc>
        <w:tc>
          <w:tcPr>
            <w:tcW w:w="49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A</w:t>
            </w: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B</w:t>
            </w: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C</w:t>
            </w: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D=G+H+M</w:t>
            </w: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E=H+K+N</w:t>
            </w:r>
          </w:p>
        </w:tc>
        <w:tc>
          <w:tcPr>
            <w:tcW w:w="979"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F=I+L+N</w:t>
            </w:r>
          </w:p>
        </w:tc>
        <w:tc>
          <w:tcPr>
            <w:tcW w:w="406"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G</w:t>
            </w:r>
          </w:p>
        </w:tc>
        <w:tc>
          <w:tcPr>
            <w:tcW w:w="665"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H</w:t>
            </w:r>
          </w:p>
        </w:tc>
        <w:tc>
          <w:tcPr>
            <w:tcW w:w="494"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I</w:t>
            </w:r>
          </w:p>
        </w:tc>
        <w:tc>
          <w:tcPr>
            <w:tcW w:w="409" w:type="dxa"/>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H</w:t>
            </w: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K</w:t>
            </w: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L</w:t>
            </w:r>
          </w:p>
        </w:tc>
        <w:tc>
          <w:tcPr>
            <w:tcW w:w="41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M</w:t>
            </w: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N</w:t>
            </w:r>
          </w:p>
        </w:tc>
        <w:tc>
          <w:tcPr>
            <w:tcW w:w="4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O</w:t>
            </w: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P=Q+R+S</w:t>
            </w: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Q</w:t>
            </w: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R</w:t>
            </w: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S</w:t>
            </w:r>
          </w:p>
        </w:tc>
        <w:tc>
          <w:tcPr>
            <w:tcW w:w="761"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40" w:lineRule="exact"/>
              <w:jc w:val="center"/>
              <w:rPr>
                <w:rFonts w:ascii="仿宋" w:eastAsia="仿宋" w:hAnsi="仿宋"/>
                <w:szCs w:val="21"/>
              </w:rPr>
            </w:pPr>
            <w:r w:rsidRPr="008E6BB1">
              <w:rPr>
                <w:rFonts w:ascii="仿宋" w:eastAsia="仿宋" w:hAnsi="仿宋" w:hint="eastAsia"/>
                <w:szCs w:val="21"/>
              </w:rPr>
              <w:t>T=P/F</w:t>
            </w:r>
          </w:p>
        </w:tc>
      </w:tr>
      <w:tr w:rsidR="00B85FB0" w:rsidRPr="008E6BB1" w:rsidTr="00C24D6F">
        <w:trPr>
          <w:jc w:val="center"/>
        </w:trPr>
        <w:tc>
          <w:tcPr>
            <w:tcW w:w="491"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09"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1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761"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40" w:lineRule="exact"/>
              <w:jc w:val="left"/>
              <w:rPr>
                <w:rFonts w:ascii="仿宋" w:eastAsia="仿宋" w:hAnsi="仿宋"/>
                <w:szCs w:val="21"/>
              </w:rPr>
            </w:pPr>
          </w:p>
        </w:tc>
      </w:tr>
      <w:tr w:rsidR="00B85FB0" w:rsidRPr="008E6BB1" w:rsidTr="00C24D6F">
        <w:trPr>
          <w:jc w:val="center"/>
        </w:trPr>
        <w:tc>
          <w:tcPr>
            <w:tcW w:w="491"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1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761"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40" w:lineRule="exact"/>
              <w:jc w:val="left"/>
              <w:rPr>
                <w:rFonts w:ascii="仿宋" w:eastAsia="仿宋" w:hAnsi="仿宋"/>
                <w:szCs w:val="21"/>
              </w:rPr>
            </w:pPr>
          </w:p>
        </w:tc>
      </w:tr>
      <w:tr w:rsidR="00B85FB0" w:rsidRPr="008E6BB1" w:rsidTr="00C24D6F">
        <w:trPr>
          <w:jc w:val="center"/>
        </w:trPr>
        <w:tc>
          <w:tcPr>
            <w:tcW w:w="491"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4"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0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1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97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48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40" w:lineRule="exact"/>
              <w:jc w:val="left"/>
              <w:rPr>
                <w:rFonts w:ascii="仿宋" w:eastAsia="仿宋" w:hAnsi="仿宋"/>
                <w:szCs w:val="21"/>
              </w:rPr>
            </w:pPr>
          </w:p>
        </w:tc>
        <w:tc>
          <w:tcPr>
            <w:tcW w:w="761"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40" w:lineRule="exact"/>
              <w:jc w:val="left"/>
              <w:rPr>
                <w:rFonts w:ascii="仿宋" w:eastAsia="仿宋" w:hAnsi="仿宋"/>
                <w:szCs w:val="21"/>
              </w:rPr>
            </w:pPr>
          </w:p>
        </w:tc>
      </w:tr>
    </w:tbl>
    <w:p w:rsidR="00B85FB0" w:rsidRPr="008E6BB1" w:rsidRDefault="00B85FB0" w:rsidP="00B85FB0">
      <w:pPr>
        <w:snapToGrid w:val="0"/>
        <w:spacing w:line="340" w:lineRule="exact"/>
        <w:jc w:val="left"/>
        <w:rPr>
          <w:rFonts w:ascii="仿宋" w:eastAsia="仿宋" w:hAnsi="仿宋"/>
          <w:szCs w:val="21"/>
        </w:rPr>
      </w:pPr>
      <w:r w:rsidRPr="008E6BB1">
        <w:rPr>
          <w:rFonts w:ascii="仿宋" w:eastAsia="仿宋" w:hAnsi="仿宋" w:hint="eastAsia"/>
          <w:szCs w:val="21"/>
        </w:rPr>
        <w:t>注：自治区财政厅应当在专项债券发行前，提前5个及以上工作日公开。</w:t>
      </w: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widowControl/>
        <w:jc w:val="left"/>
        <w:rPr>
          <w:rFonts w:ascii="仿宋_GB2312" w:eastAsia="仿宋_GB2312"/>
          <w:sz w:val="30"/>
          <w:szCs w:val="30"/>
        </w:rPr>
        <w:sectPr w:rsidR="00B85FB0">
          <w:pgSz w:w="16838" w:h="11906" w:orient="landscape"/>
          <w:pgMar w:top="1588" w:right="2098" w:bottom="1418" w:left="1985"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附表16</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西藏自治区再融资债券信息表</w:t>
      </w:r>
    </w:p>
    <w:p w:rsidR="00B85FB0" w:rsidRDefault="00B85FB0" w:rsidP="00B85FB0">
      <w:pPr>
        <w:snapToGrid w:val="0"/>
        <w:spacing w:line="360" w:lineRule="exact"/>
        <w:jc w:val="right"/>
        <w:rPr>
          <w:rFonts w:ascii="仿宋" w:eastAsia="仿宋" w:hAnsi="仿宋" w:hint="eastAsia"/>
          <w:szCs w:val="21"/>
        </w:rPr>
      </w:pPr>
    </w:p>
    <w:p w:rsidR="00B85FB0" w:rsidRPr="008E6BB1" w:rsidRDefault="00B85FB0" w:rsidP="00B85FB0">
      <w:pPr>
        <w:snapToGrid w:val="0"/>
        <w:spacing w:line="360" w:lineRule="exact"/>
        <w:jc w:val="right"/>
        <w:rPr>
          <w:rFonts w:ascii="仿宋" w:eastAsia="仿宋" w:hAnsi="仿宋"/>
          <w:szCs w:val="21"/>
        </w:rPr>
      </w:pPr>
      <w:r w:rsidRPr="008E6BB1">
        <w:rPr>
          <w:rFonts w:ascii="仿宋" w:eastAsia="仿宋" w:hAnsi="仿宋" w:hint="eastAsia"/>
          <w:szCs w:val="21"/>
        </w:rPr>
        <w:t>单位：亿元</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3038"/>
        <w:gridCol w:w="3039"/>
        <w:gridCol w:w="3039"/>
      </w:tblGrid>
      <w:tr w:rsidR="00B85FB0" w:rsidRPr="008E6BB1" w:rsidTr="00C24D6F">
        <w:trPr>
          <w:trHeight w:hRule="exact" w:val="851"/>
          <w:jc w:val="center"/>
        </w:trPr>
        <w:tc>
          <w:tcPr>
            <w:tcW w:w="3038"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再融资债券信息</w:t>
            </w:r>
          </w:p>
        </w:tc>
        <w:tc>
          <w:tcPr>
            <w:tcW w:w="303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债券名称</w:t>
            </w:r>
          </w:p>
        </w:tc>
        <w:tc>
          <w:tcPr>
            <w:tcW w:w="3039"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trHeight w:hRule="exact" w:val="851"/>
          <w:jc w:val="center"/>
        </w:trPr>
        <w:tc>
          <w:tcPr>
            <w:tcW w:w="303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债券代码</w:t>
            </w:r>
          </w:p>
        </w:tc>
        <w:tc>
          <w:tcPr>
            <w:tcW w:w="3039"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trHeight w:hRule="exact" w:val="851"/>
          <w:jc w:val="center"/>
        </w:trPr>
        <w:tc>
          <w:tcPr>
            <w:tcW w:w="3038"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原债券信息</w:t>
            </w:r>
          </w:p>
        </w:tc>
        <w:tc>
          <w:tcPr>
            <w:tcW w:w="303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债券名称</w:t>
            </w:r>
          </w:p>
        </w:tc>
        <w:tc>
          <w:tcPr>
            <w:tcW w:w="3039"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trHeight w:hRule="exact" w:val="851"/>
          <w:jc w:val="center"/>
        </w:trPr>
        <w:tc>
          <w:tcPr>
            <w:tcW w:w="303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债券代码</w:t>
            </w:r>
          </w:p>
        </w:tc>
        <w:tc>
          <w:tcPr>
            <w:tcW w:w="3039"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trHeight w:hRule="exact" w:val="851"/>
          <w:jc w:val="center"/>
        </w:trPr>
        <w:tc>
          <w:tcPr>
            <w:tcW w:w="303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债券规模</w:t>
            </w:r>
          </w:p>
        </w:tc>
        <w:tc>
          <w:tcPr>
            <w:tcW w:w="3039"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trHeight w:hRule="exact" w:val="851"/>
          <w:jc w:val="center"/>
        </w:trPr>
        <w:tc>
          <w:tcPr>
            <w:tcW w:w="303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本期到期金额</w:t>
            </w:r>
          </w:p>
        </w:tc>
        <w:tc>
          <w:tcPr>
            <w:tcW w:w="3039"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trHeight w:hRule="exact" w:val="851"/>
          <w:jc w:val="center"/>
        </w:trPr>
        <w:tc>
          <w:tcPr>
            <w:tcW w:w="3038"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303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到期时间</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（年/月/日）</w:t>
            </w:r>
          </w:p>
        </w:tc>
        <w:tc>
          <w:tcPr>
            <w:tcW w:w="3039"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ind w:left="416" w:hangingChars="200" w:hanging="416"/>
        <w:jc w:val="left"/>
        <w:rPr>
          <w:rFonts w:ascii="仿宋" w:eastAsia="仿宋" w:hAnsi="仿宋"/>
          <w:szCs w:val="21"/>
        </w:rPr>
      </w:pPr>
      <w:r w:rsidRPr="008E6BB1">
        <w:rPr>
          <w:rFonts w:ascii="仿宋" w:eastAsia="仿宋" w:hAnsi="仿宋" w:hint="eastAsia"/>
          <w:szCs w:val="21"/>
        </w:rPr>
        <w:t>注：自治区财政厅应当在再融资债券发行前，提前5个及以上工作日公开。</w:t>
      </w:r>
    </w:p>
    <w:p w:rsidR="00B85FB0" w:rsidRPr="008E6BB1" w:rsidRDefault="00B85FB0" w:rsidP="00B85FB0">
      <w:pPr>
        <w:snapToGrid w:val="0"/>
        <w:spacing w:line="360" w:lineRule="exact"/>
        <w:jc w:val="left"/>
        <w:rPr>
          <w:rFonts w:ascii="仿宋" w:eastAsia="仿宋" w:hAnsi="仿宋"/>
          <w:szCs w:val="21"/>
        </w:rPr>
      </w:pPr>
    </w:p>
    <w:p w:rsidR="00B85FB0" w:rsidRPr="008E6BB1" w:rsidRDefault="00B85FB0" w:rsidP="00B85FB0">
      <w:pPr>
        <w:snapToGrid w:val="0"/>
        <w:spacing w:line="360" w:lineRule="exact"/>
        <w:jc w:val="right"/>
        <w:rPr>
          <w:rFonts w:ascii="仿宋" w:eastAsia="仿宋" w:hAnsi="仿宋"/>
          <w:szCs w:val="21"/>
        </w:rPr>
      </w:pP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widowControl/>
        <w:jc w:val="left"/>
        <w:rPr>
          <w:rFonts w:ascii="方正小标宋简体" w:eastAsia="方正小标宋简体"/>
          <w:sz w:val="44"/>
          <w:szCs w:val="44"/>
        </w:rPr>
        <w:sectPr w:rsidR="00B85FB0">
          <w:pgSz w:w="11906" w:h="16838"/>
          <w:pgMar w:top="2098" w:right="1418" w:bottom="1985" w:left="1588"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附表17</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截至20XX—1年末政府一般债券情况表</w:t>
      </w:r>
    </w:p>
    <w:p w:rsidR="00B85FB0" w:rsidRDefault="00B85FB0" w:rsidP="00B85FB0">
      <w:pPr>
        <w:snapToGrid w:val="0"/>
        <w:jc w:val="right"/>
        <w:rPr>
          <w:rFonts w:ascii="仿宋_GB2312" w:eastAsia="仿宋_GB2312"/>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905"/>
        <w:gridCol w:w="792"/>
        <w:gridCol w:w="833"/>
        <w:gridCol w:w="976"/>
        <w:gridCol w:w="1381"/>
        <w:gridCol w:w="811"/>
        <w:gridCol w:w="930"/>
        <w:gridCol w:w="906"/>
        <w:gridCol w:w="896"/>
        <w:gridCol w:w="917"/>
        <w:gridCol w:w="896"/>
        <w:gridCol w:w="917"/>
        <w:gridCol w:w="906"/>
      </w:tblGrid>
      <w:tr w:rsidR="00B85FB0" w:rsidRPr="008E6BB1" w:rsidTr="00C24D6F">
        <w:tc>
          <w:tcPr>
            <w:tcW w:w="905"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部门名称</w:t>
            </w:r>
          </w:p>
        </w:tc>
        <w:tc>
          <w:tcPr>
            <w:tcW w:w="6628" w:type="dxa"/>
            <w:gridSpan w:val="7"/>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债券信息</w:t>
            </w:r>
          </w:p>
        </w:tc>
        <w:tc>
          <w:tcPr>
            <w:tcW w:w="4532" w:type="dxa"/>
            <w:gridSpan w:val="5"/>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债券项目情况</w:t>
            </w:r>
          </w:p>
        </w:tc>
        <w:tc>
          <w:tcPr>
            <w:tcW w:w="906" w:type="dxa"/>
            <w:vMerge w:val="restart"/>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备注</w:t>
            </w:r>
          </w:p>
        </w:tc>
      </w:tr>
      <w:tr w:rsidR="00B85FB0" w:rsidRPr="008E6BB1" w:rsidTr="00C24D6F">
        <w:tc>
          <w:tcPr>
            <w:tcW w:w="905"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905"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债券名称</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债券编码</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债券类型</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规模</w:t>
            </w:r>
          </w:p>
          <w:p w:rsidR="00B85FB0" w:rsidRPr="008E6BB1" w:rsidRDefault="00B85FB0" w:rsidP="00C24D6F">
            <w:pPr>
              <w:snapToGrid w:val="0"/>
              <w:spacing w:line="360" w:lineRule="exact"/>
              <w:jc w:val="center"/>
              <w:rPr>
                <w:rFonts w:ascii="仿宋" w:eastAsia="仿宋" w:hAnsi="仿宋"/>
                <w:b/>
                <w:spacing w:val="-20"/>
                <w:szCs w:val="21"/>
              </w:rPr>
            </w:pPr>
            <w:r w:rsidRPr="008E6BB1">
              <w:rPr>
                <w:rFonts w:ascii="仿宋" w:eastAsia="仿宋" w:hAnsi="仿宋" w:hint="eastAsia"/>
                <w:b/>
                <w:spacing w:val="-20"/>
                <w:szCs w:val="21"/>
              </w:rPr>
              <w:t>（万元）</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发行时间</w:t>
            </w:r>
          </w:p>
          <w:p w:rsidR="00B85FB0" w:rsidRPr="008E6BB1" w:rsidRDefault="00B85FB0" w:rsidP="00C24D6F">
            <w:pPr>
              <w:snapToGrid w:val="0"/>
              <w:spacing w:line="360" w:lineRule="exact"/>
              <w:jc w:val="center"/>
              <w:rPr>
                <w:rFonts w:ascii="仿宋" w:eastAsia="仿宋" w:hAnsi="仿宋"/>
                <w:b/>
                <w:spacing w:val="-20"/>
                <w:szCs w:val="21"/>
              </w:rPr>
            </w:pPr>
            <w:r w:rsidRPr="008E6BB1">
              <w:rPr>
                <w:rFonts w:ascii="仿宋" w:eastAsia="仿宋" w:hAnsi="仿宋" w:hint="eastAsia"/>
                <w:b/>
                <w:spacing w:val="-20"/>
                <w:szCs w:val="21"/>
              </w:rPr>
              <w:t>（年/月/日）</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利率</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期限</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（年）</w:t>
            </w:r>
          </w:p>
        </w:tc>
        <w:tc>
          <w:tcPr>
            <w:tcW w:w="9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项目名称</w:t>
            </w:r>
          </w:p>
        </w:tc>
        <w:tc>
          <w:tcPr>
            <w:tcW w:w="1813" w:type="dxa"/>
            <w:gridSpan w:val="2"/>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项目总投资</w:t>
            </w:r>
          </w:p>
        </w:tc>
        <w:tc>
          <w:tcPr>
            <w:tcW w:w="1813" w:type="dxa"/>
            <w:gridSpan w:val="2"/>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项目已实现投资</w:t>
            </w:r>
          </w:p>
        </w:tc>
        <w:tc>
          <w:tcPr>
            <w:tcW w:w="906"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60" w:lineRule="exact"/>
              <w:jc w:val="left"/>
              <w:rPr>
                <w:rFonts w:ascii="仿宋" w:eastAsia="仿宋" w:hAnsi="仿宋"/>
                <w:szCs w:val="21"/>
              </w:rPr>
            </w:pPr>
          </w:p>
        </w:tc>
      </w:tr>
      <w:tr w:rsidR="00B85FB0" w:rsidRPr="008E6BB1" w:rsidTr="00C24D6F">
        <w:tc>
          <w:tcPr>
            <w:tcW w:w="905"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pacing w:val="-20"/>
                <w:szCs w:val="21"/>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pacing w:val="-20"/>
                <w:szCs w:val="21"/>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896"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其中：债券资金安排</w:t>
            </w:r>
          </w:p>
        </w:tc>
        <w:tc>
          <w:tcPr>
            <w:tcW w:w="896"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其中：债券资金安排</w:t>
            </w:r>
          </w:p>
        </w:tc>
        <w:tc>
          <w:tcPr>
            <w:tcW w:w="906"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60" w:lineRule="exact"/>
              <w:jc w:val="left"/>
              <w:rPr>
                <w:rFonts w:ascii="仿宋" w:eastAsia="仿宋" w:hAnsi="仿宋"/>
                <w:szCs w:val="21"/>
              </w:rPr>
            </w:pPr>
          </w:p>
        </w:tc>
      </w:tr>
      <w:tr w:rsidR="00B85FB0" w:rsidRPr="008E6BB1" w:rsidTr="00C24D6F">
        <w:trPr>
          <w:trHeight w:val="592"/>
        </w:trPr>
        <w:tc>
          <w:tcPr>
            <w:tcW w:w="905"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33"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6"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trHeight w:val="557"/>
        </w:trPr>
        <w:tc>
          <w:tcPr>
            <w:tcW w:w="905"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33"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6"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注：本表由使用一般债券资金的部门逐笔填列后公开，反映截至上年年末一般债券及对应项目情况。</w:t>
      </w: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jc w:val="left"/>
        <w:rPr>
          <w:rFonts w:ascii="黑体" w:eastAsia="黑体" w:hAnsi="黑体"/>
          <w:sz w:val="32"/>
          <w:szCs w:val="32"/>
        </w:rPr>
      </w:pPr>
      <w:r>
        <w:rPr>
          <w:rFonts w:ascii="仿宋_GB2312" w:eastAsia="仿宋_GB2312" w:hint="eastAsia"/>
          <w:sz w:val="30"/>
          <w:szCs w:val="30"/>
        </w:rPr>
        <w:br w:type="page"/>
      </w:r>
      <w:r>
        <w:rPr>
          <w:rFonts w:ascii="黑体" w:eastAsia="黑体" w:hAnsi="黑体" w:hint="eastAsia"/>
          <w:sz w:val="32"/>
          <w:szCs w:val="32"/>
        </w:rPr>
        <w:lastRenderedPageBreak/>
        <w:t>附表18</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截至20XX—1年末政府专项债券情况表</w:t>
      </w:r>
    </w:p>
    <w:p w:rsidR="00B85FB0" w:rsidRDefault="00B85FB0" w:rsidP="00B85FB0">
      <w:pPr>
        <w:snapToGrid w:val="0"/>
        <w:jc w:val="right"/>
        <w:rPr>
          <w:rFonts w:ascii="仿宋_GB2312" w:eastAsia="仿宋_GB2312"/>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905"/>
        <w:gridCol w:w="792"/>
        <w:gridCol w:w="833"/>
        <w:gridCol w:w="976"/>
        <w:gridCol w:w="1381"/>
        <w:gridCol w:w="811"/>
        <w:gridCol w:w="930"/>
        <w:gridCol w:w="906"/>
        <w:gridCol w:w="896"/>
        <w:gridCol w:w="917"/>
        <w:gridCol w:w="896"/>
        <w:gridCol w:w="917"/>
        <w:gridCol w:w="906"/>
      </w:tblGrid>
      <w:tr w:rsidR="00B85FB0" w:rsidRPr="008E6BB1" w:rsidTr="00C24D6F">
        <w:tc>
          <w:tcPr>
            <w:tcW w:w="905"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hint="eastAsia"/>
                <w:b/>
                <w:szCs w:val="21"/>
              </w:rPr>
            </w:pPr>
            <w:r w:rsidRPr="008E6BB1">
              <w:rPr>
                <w:rFonts w:ascii="仿宋" w:eastAsia="仿宋" w:hAnsi="仿宋" w:hint="eastAsia"/>
                <w:b/>
                <w:szCs w:val="21"/>
              </w:rPr>
              <w:t>部门</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名称</w:t>
            </w:r>
          </w:p>
        </w:tc>
        <w:tc>
          <w:tcPr>
            <w:tcW w:w="6628" w:type="dxa"/>
            <w:gridSpan w:val="7"/>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债券信息</w:t>
            </w:r>
          </w:p>
        </w:tc>
        <w:tc>
          <w:tcPr>
            <w:tcW w:w="4532" w:type="dxa"/>
            <w:gridSpan w:val="5"/>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债券项目情况</w:t>
            </w:r>
          </w:p>
        </w:tc>
        <w:tc>
          <w:tcPr>
            <w:tcW w:w="906" w:type="dxa"/>
            <w:vMerge w:val="restart"/>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备注</w:t>
            </w:r>
          </w:p>
        </w:tc>
      </w:tr>
      <w:tr w:rsidR="00B85FB0" w:rsidRPr="008E6BB1" w:rsidTr="00C24D6F">
        <w:tc>
          <w:tcPr>
            <w:tcW w:w="905"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905"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债券名称</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债券编码</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债券类型</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规模</w:t>
            </w:r>
          </w:p>
          <w:p w:rsidR="00B85FB0" w:rsidRPr="008E6BB1" w:rsidRDefault="00B85FB0" w:rsidP="00C24D6F">
            <w:pPr>
              <w:snapToGrid w:val="0"/>
              <w:spacing w:line="360" w:lineRule="exact"/>
              <w:jc w:val="center"/>
              <w:rPr>
                <w:rFonts w:ascii="仿宋" w:eastAsia="仿宋" w:hAnsi="仿宋"/>
                <w:b/>
                <w:spacing w:val="-20"/>
                <w:szCs w:val="21"/>
              </w:rPr>
            </w:pPr>
            <w:r w:rsidRPr="008E6BB1">
              <w:rPr>
                <w:rFonts w:ascii="仿宋" w:eastAsia="仿宋" w:hAnsi="仿宋" w:hint="eastAsia"/>
                <w:b/>
                <w:spacing w:val="-20"/>
                <w:szCs w:val="21"/>
              </w:rPr>
              <w:t>（万元）</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发行时间</w:t>
            </w:r>
          </w:p>
          <w:p w:rsidR="00B85FB0" w:rsidRPr="008E6BB1" w:rsidRDefault="00B85FB0" w:rsidP="00C24D6F">
            <w:pPr>
              <w:snapToGrid w:val="0"/>
              <w:spacing w:line="360" w:lineRule="exact"/>
              <w:jc w:val="center"/>
              <w:rPr>
                <w:rFonts w:ascii="仿宋" w:eastAsia="仿宋" w:hAnsi="仿宋"/>
                <w:b/>
                <w:spacing w:val="-20"/>
                <w:szCs w:val="21"/>
              </w:rPr>
            </w:pPr>
            <w:r w:rsidRPr="008E6BB1">
              <w:rPr>
                <w:rFonts w:ascii="仿宋" w:eastAsia="仿宋" w:hAnsi="仿宋" w:hint="eastAsia"/>
                <w:b/>
                <w:spacing w:val="-20"/>
                <w:szCs w:val="21"/>
              </w:rPr>
              <w:t>（年/月/日）</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利率</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期限</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（年）</w:t>
            </w:r>
          </w:p>
        </w:tc>
        <w:tc>
          <w:tcPr>
            <w:tcW w:w="9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项目名称</w:t>
            </w:r>
          </w:p>
        </w:tc>
        <w:tc>
          <w:tcPr>
            <w:tcW w:w="1813" w:type="dxa"/>
            <w:gridSpan w:val="2"/>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项目总投资</w:t>
            </w:r>
          </w:p>
        </w:tc>
        <w:tc>
          <w:tcPr>
            <w:tcW w:w="1813" w:type="dxa"/>
            <w:gridSpan w:val="2"/>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项目已实现投资</w:t>
            </w:r>
          </w:p>
        </w:tc>
        <w:tc>
          <w:tcPr>
            <w:tcW w:w="906"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60" w:lineRule="exact"/>
              <w:jc w:val="left"/>
              <w:rPr>
                <w:rFonts w:ascii="仿宋" w:eastAsia="仿宋" w:hAnsi="仿宋"/>
                <w:szCs w:val="21"/>
              </w:rPr>
            </w:pPr>
          </w:p>
        </w:tc>
      </w:tr>
      <w:tr w:rsidR="00B85FB0" w:rsidRPr="008E6BB1" w:rsidTr="00C24D6F">
        <w:tc>
          <w:tcPr>
            <w:tcW w:w="905"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pacing w:val="-20"/>
                <w:szCs w:val="21"/>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pacing w:val="-20"/>
                <w:szCs w:val="21"/>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b/>
                <w:szCs w:val="21"/>
              </w:rPr>
            </w:pPr>
          </w:p>
        </w:tc>
        <w:tc>
          <w:tcPr>
            <w:tcW w:w="896"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其中：债券资金安排</w:t>
            </w:r>
          </w:p>
        </w:tc>
        <w:tc>
          <w:tcPr>
            <w:tcW w:w="896"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其中：债券资金安排</w:t>
            </w:r>
          </w:p>
        </w:tc>
        <w:tc>
          <w:tcPr>
            <w:tcW w:w="906"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60" w:lineRule="exact"/>
              <w:jc w:val="left"/>
              <w:rPr>
                <w:rFonts w:ascii="仿宋" w:eastAsia="仿宋" w:hAnsi="仿宋"/>
                <w:szCs w:val="21"/>
              </w:rPr>
            </w:pPr>
          </w:p>
        </w:tc>
      </w:tr>
      <w:tr w:rsidR="00B85FB0" w:rsidRPr="008E6BB1" w:rsidTr="00C24D6F">
        <w:trPr>
          <w:trHeight w:val="592"/>
        </w:trPr>
        <w:tc>
          <w:tcPr>
            <w:tcW w:w="905"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33"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6"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rPr>
          <w:trHeight w:val="558"/>
        </w:trPr>
        <w:tc>
          <w:tcPr>
            <w:tcW w:w="905"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5"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33"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9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906"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jc w:val="left"/>
        <w:rPr>
          <w:rFonts w:ascii="仿宋" w:eastAsia="仿宋" w:hAnsi="仿宋"/>
          <w:szCs w:val="21"/>
        </w:rPr>
      </w:pPr>
      <w:r w:rsidRPr="008E6BB1">
        <w:rPr>
          <w:rFonts w:ascii="仿宋" w:eastAsia="仿宋" w:hAnsi="仿宋" w:hint="eastAsia"/>
          <w:szCs w:val="21"/>
        </w:rPr>
        <w:t>注：本表由使用专项债券资金的部门逐笔填列后公开，反映截至上年年末专项债券及对应项目情况。</w:t>
      </w:r>
    </w:p>
    <w:p w:rsidR="00B85FB0" w:rsidRDefault="00B85FB0" w:rsidP="00B85FB0">
      <w:pPr>
        <w:spacing w:line="360" w:lineRule="exact"/>
        <w:jc w:val="left"/>
        <w:rPr>
          <w:rFonts w:ascii="黑体" w:eastAsia="黑体" w:hAnsi="黑体"/>
          <w:sz w:val="32"/>
          <w:szCs w:val="32"/>
        </w:rPr>
      </w:pPr>
      <w:r w:rsidRPr="008E6BB1">
        <w:rPr>
          <w:rFonts w:ascii="仿宋" w:eastAsia="仿宋" w:hAnsi="仿宋" w:hint="eastAsia"/>
          <w:szCs w:val="21"/>
        </w:rPr>
        <w:br w:type="page"/>
      </w:r>
      <w:r>
        <w:rPr>
          <w:rFonts w:ascii="黑体" w:eastAsia="黑体" w:hAnsi="黑体" w:hint="eastAsia"/>
          <w:sz w:val="32"/>
          <w:szCs w:val="32"/>
        </w:rPr>
        <w:lastRenderedPageBreak/>
        <w:t>附表19</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截至20XX—1年末政府专项债券项目收入及对应资产情况表</w:t>
      </w:r>
    </w:p>
    <w:p w:rsidR="00B85FB0" w:rsidRPr="008E6BB1" w:rsidRDefault="00B85FB0" w:rsidP="00B85FB0">
      <w:pPr>
        <w:snapToGrid w:val="0"/>
        <w:spacing w:line="300" w:lineRule="exact"/>
        <w:jc w:val="right"/>
        <w:rPr>
          <w:rFonts w:ascii="仿宋" w:eastAsia="仿宋" w:hAnsi="仿宋"/>
          <w:szCs w:val="21"/>
        </w:rPr>
      </w:pPr>
      <w:r w:rsidRPr="008E6BB1">
        <w:rPr>
          <w:rFonts w:ascii="仿宋" w:eastAsia="仿宋" w:hAnsi="仿宋" w:hint="eastAsia"/>
          <w:szCs w:val="21"/>
        </w:rPr>
        <w:t>单位：亿元</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720"/>
        <w:gridCol w:w="720"/>
        <w:gridCol w:w="720"/>
        <w:gridCol w:w="720"/>
        <w:gridCol w:w="720"/>
        <w:gridCol w:w="720"/>
        <w:gridCol w:w="720"/>
        <w:gridCol w:w="721"/>
        <w:gridCol w:w="721"/>
        <w:gridCol w:w="721"/>
        <w:gridCol w:w="721"/>
        <w:gridCol w:w="721"/>
        <w:gridCol w:w="721"/>
        <w:gridCol w:w="721"/>
        <w:gridCol w:w="721"/>
        <w:gridCol w:w="721"/>
        <w:gridCol w:w="721"/>
        <w:gridCol w:w="721"/>
      </w:tblGrid>
      <w:tr w:rsidR="00B85FB0" w:rsidRPr="008E6BB1" w:rsidTr="00C24D6F">
        <w:trPr>
          <w:jc w:val="center"/>
        </w:trPr>
        <w:tc>
          <w:tcPr>
            <w:tcW w:w="1440" w:type="dxa"/>
            <w:gridSpan w:val="2"/>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hint="eastAsia"/>
                <w:b/>
                <w:szCs w:val="21"/>
              </w:rPr>
            </w:pPr>
            <w:r w:rsidRPr="008E6BB1">
              <w:rPr>
                <w:rFonts w:ascii="仿宋" w:eastAsia="仿宋" w:hAnsi="仿宋" w:hint="eastAsia"/>
                <w:b/>
                <w:szCs w:val="21"/>
              </w:rPr>
              <w:t>债券基本</w:t>
            </w:r>
          </w:p>
          <w:p w:rsidR="00B85FB0" w:rsidRPr="008E6BB1" w:rsidRDefault="00B85FB0" w:rsidP="00C24D6F">
            <w:pPr>
              <w:snapToGrid w:val="0"/>
              <w:spacing w:line="280" w:lineRule="exact"/>
              <w:jc w:val="center"/>
              <w:rPr>
                <w:rFonts w:ascii="仿宋" w:eastAsia="仿宋" w:hAnsi="仿宋"/>
                <w:b/>
                <w:szCs w:val="21"/>
              </w:rPr>
            </w:pPr>
            <w:r w:rsidRPr="008E6BB1">
              <w:rPr>
                <w:rFonts w:ascii="仿宋" w:eastAsia="仿宋" w:hAnsi="仿宋" w:hint="eastAsia"/>
                <w:b/>
                <w:szCs w:val="21"/>
              </w:rPr>
              <w:t>情况</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b/>
                <w:szCs w:val="21"/>
              </w:rPr>
            </w:pPr>
            <w:r w:rsidRPr="008E6BB1">
              <w:rPr>
                <w:rFonts w:ascii="仿宋" w:eastAsia="仿宋" w:hAnsi="仿宋" w:hint="eastAsia"/>
                <w:b/>
                <w:szCs w:val="21"/>
              </w:rPr>
              <w:t>项目基本情况</w:t>
            </w:r>
          </w:p>
        </w:tc>
        <w:tc>
          <w:tcPr>
            <w:tcW w:w="5766" w:type="dxa"/>
            <w:gridSpan w:val="8"/>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b/>
                <w:szCs w:val="21"/>
              </w:rPr>
            </w:pPr>
            <w:r w:rsidRPr="008E6BB1">
              <w:rPr>
                <w:rFonts w:ascii="仿宋" w:eastAsia="仿宋" w:hAnsi="仿宋" w:hint="eastAsia"/>
                <w:b/>
                <w:szCs w:val="21"/>
              </w:rPr>
              <w:t>已取得项目收益</w:t>
            </w:r>
          </w:p>
        </w:tc>
        <w:tc>
          <w:tcPr>
            <w:tcW w:w="2884" w:type="dxa"/>
            <w:gridSpan w:val="4"/>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b/>
                <w:szCs w:val="21"/>
              </w:rPr>
            </w:pPr>
            <w:r w:rsidRPr="008E6BB1">
              <w:rPr>
                <w:rFonts w:ascii="仿宋" w:eastAsia="仿宋" w:hAnsi="仿宋" w:hint="eastAsia"/>
                <w:b/>
                <w:szCs w:val="21"/>
              </w:rPr>
              <w:t>项目资产</w:t>
            </w:r>
          </w:p>
        </w:tc>
        <w:tc>
          <w:tcPr>
            <w:tcW w:w="721" w:type="dxa"/>
            <w:vMerge w:val="restart"/>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备注</w:t>
            </w:r>
          </w:p>
        </w:tc>
      </w:tr>
      <w:tr w:rsidR="00B85FB0" w:rsidRPr="008E6BB1" w:rsidTr="00C24D6F">
        <w:trPr>
          <w:jc w:val="center"/>
        </w:trPr>
        <w:tc>
          <w:tcPr>
            <w:tcW w:w="720"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债券名称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债券类型</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项目名称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使用债务资金部门名称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项目运营状态（未运营/正常运营）</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b/>
                <w:szCs w:val="21"/>
              </w:rPr>
            </w:pPr>
            <w:r w:rsidRPr="008E6BB1">
              <w:rPr>
                <w:rFonts w:ascii="仿宋" w:eastAsia="仿宋" w:hAnsi="仿宋" w:hint="eastAsia"/>
                <w:b/>
                <w:szCs w:val="21"/>
              </w:rPr>
              <w:t>合计</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b/>
                <w:szCs w:val="21"/>
              </w:rPr>
            </w:pPr>
            <w:r w:rsidRPr="008E6BB1">
              <w:rPr>
                <w:rFonts w:ascii="仿宋" w:eastAsia="仿宋" w:hAnsi="仿宋" w:hint="eastAsia"/>
                <w:b/>
                <w:szCs w:val="21"/>
              </w:rPr>
              <w:t>运营收益</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b/>
                <w:szCs w:val="21"/>
              </w:rPr>
            </w:pPr>
            <w:r w:rsidRPr="008E6BB1">
              <w:rPr>
                <w:rFonts w:ascii="仿宋" w:eastAsia="仿宋" w:hAnsi="仿宋" w:hint="eastAsia"/>
                <w:b/>
                <w:szCs w:val="21"/>
              </w:rPr>
              <w:t>资产收益</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b/>
                <w:szCs w:val="21"/>
              </w:rPr>
            </w:pPr>
            <w:r w:rsidRPr="008E6BB1">
              <w:rPr>
                <w:rFonts w:ascii="仿宋" w:eastAsia="仿宋" w:hAnsi="仿宋" w:hint="eastAsia"/>
                <w:b/>
                <w:szCs w:val="21"/>
              </w:rPr>
              <w:t>其他收益</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资产类型</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资产归属部门</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资产管理单位</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b/>
                <w:szCs w:val="21"/>
              </w:rPr>
            </w:pPr>
            <w:r w:rsidRPr="008E6BB1">
              <w:rPr>
                <w:rFonts w:ascii="仿宋" w:eastAsia="仿宋" w:hAnsi="仿宋" w:hint="eastAsia"/>
                <w:b/>
                <w:szCs w:val="21"/>
              </w:rPr>
              <w:t>资产评估价值</w:t>
            </w:r>
          </w:p>
        </w:tc>
        <w:tc>
          <w:tcPr>
            <w:tcW w:w="721"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280" w:lineRule="exact"/>
              <w:jc w:val="left"/>
              <w:rPr>
                <w:rFonts w:ascii="仿宋" w:eastAsia="仿宋" w:hAnsi="仿宋"/>
                <w:szCs w:val="21"/>
              </w:rPr>
            </w:pPr>
          </w:p>
        </w:tc>
      </w:tr>
      <w:tr w:rsidR="00B85FB0" w:rsidRPr="008E6BB1" w:rsidTr="00C24D6F">
        <w:trPr>
          <w:jc w:val="center"/>
        </w:trPr>
        <w:tc>
          <w:tcPr>
            <w:tcW w:w="720"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280" w:lineRule="exact"/>
              <w:jc w:val="left"/>
              <w:rPr>
                <w:rFonts w:ascii="仿宋" w:eastAsia="仿宋" w:hAnsi="仿宋"/>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280" w:lineRule="exact"/>
              <w:jc w:val="left"/>
              <w:rPr>
                <w:rFonts w:ascii="仿宋" w:eastAsia="仿宋" w:hAnsi="仿宋"/>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280" w:lineRule="exact"/>
              <w:jc w:val="left"/>
              <w:rPr>
                <w:rFonts w:ascii="仿宋" w:eastAsia="仿宋" w:hAnsi="仿宋"/>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280" w:lineRule="exact"/>
              <w:jc w:val="left"/>
              <w:rPr>
                <w:rFonts w:ascii="仿宋" w:eastAsia="仿宋" w:hAnsi="仿宋"/>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280" w:lineRule="exact"/>
              <w:jc w:val="left"/>
              <w:rPr>
                <w:rFonts w:ascii="仿宋" w:eastAsia="仿宋" w:hAnsi="仿宋"/>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szCs w:val="21"/>
              </w:rPr>
            </w:pPr>
            <w:r w:rsidRPr="008E6BB1">
              <w:rPr>
                <w:rFonts w:ascii="仿宋" w:eastAsia="仿宋" w:hAnsi="仿宋" w:hint="eastAsia"/>
                <w:szCs w:val="21"/>
              </w:rPr>
              <w:t>累计数</w:t>
            </w:r>
          </w:p>
        </w:tc>
        <w:tc>
          <w:tcPr>
            <w:tcW w:w="72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szCs w:val="21"/>
              </w:rPr>
            </w:pPr>
            <w:r w:rsidRPr="008E6BB1">
              <w:rPr>
                <w:rFonts w:ascii="仿宋" w:eastAsia="仿宋" w:hAnsi="仿宋" w:hint="eastAsia"/>
                <w:szCs w:val="21"/>
              </w:rPr>
              <w:t>其中当年数</w:t>
            </w: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szCs w:val="21"/>
              </w:rPr>
            </w:pPr>
            <w:r w:rsidRPr="008E6BB1">
              <w:rPr>
                <w:rFonts w:ascii="仿宋" w:eastAsia="仿宋" w:hAnsi="仿宋" w:hint="eastAsia"/>
                <w:szCs w:val="21"/>
              </w:rPr>
              <w:t>累计数</w:t>
            </w: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szCs w:val="21"/>
              </w:rPr>
            </w:pPr>
            <w:r w:rsidRPr="008E6BB1">
              <w:rPr>
                <w:rFonts w:ascii="仿宋" w:eastAsia="仿宋" w:hAnsi="仿宋" w:hint="eastAsia"/>
                <w:szCs w:val="21"/>
              </w:rPr>
              <w:t>其中当年数</w:t>
            </w: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szCs w:val="21"/>
              </w:rPr>
            </w:pPr>
            <w:r w:rsidRPr="008E6BB1">
              <w:rPr>
                <w:rFonts w:ascii="仿宋" w:eastAsia="仿宋" w:hAnsi="仿宋" w:hint="eastAsia"/>
                <w:szCs w:val="21"/>
              </w:rPr>
              <w:t>累计数</w:t>
            </w: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szCs w:val="21"/>
              </w:rPr>
            </w:pPr>
            <w:r w:rsidRPr="008E6BB1">
              <w:rPr>
                <w:rFonts w:ascii="仿宋" w:eastAsia="仿宋" w:hAnsi="仿宋" w:hint="eastAsia"/>
                <w:szCs w:val="21"/>
              </w:rPr>
              <w:t>其中当年数</w:t>
            </w: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szCs w:val="21"/>
              </w:rPr>
            </w:pPr>
            <w:r w:rsidRPr="008E6BB1">
              <w:rPr>
                <w:rFonts w:ascii="仿宋" w:eastAsia="仿宋" w:hAnsi="仿宋" w:hint="eastAsia"/>
                <w:szCs w:val="21"/>
              </w:rPr>
              <w:t>累计数</w:t>
            </w: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center"/>
              <w:rPr>
                <w:rFonts w:ascii="仿宋" w:eastAsia="仿宋" w:hAnsi="仿宋"/>
                <w:szCs w:val="21"/>
              </w:rPr>
            </w:pPr>
            <w:r w:rsidRPr="008E6BB1">
              <w:rPr>
                <w:rFonts w:ascii="仿宋" w:eastAsia="仿宋" w:hAnsi="仿宋" w:hint="eastAsia"/>
                <w:szCs w:val="21"/>
              </w:rPr>
              <w:t>其中当年数</w:t>
            </w:r>
          </w:p>
        </w:tc>
        <w:tc>
          <w:tcPr>
            <w:tcW w:w="721"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280" w:lineRule="exact"/>
              <w:jc w:val="left"/>
              <w:rPr>
                <w:rFonts w:ascii="仿宋" w:eastAsia="仿宋" w:hAnsi="仿宋"/>
                <w:szCs w:val="21"/>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280" w:lineRule="exact"/>
              <w:jc w:val="left"/>
              <w:rPr>
                <w:rFonts w:ascii="仿宋" w:eastAsia="仿宋" w:hAnsi="仿宋"/>
                <w:szCs w:val="21"/>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280" w:lineRule="exact"/>
              <w:jc w:val="left"/>
              <w:rPr>
                <w:rFonts w:ascii="仿宋" w:eastAsia="仿宋" w:hAnsi="仿宋"/>
                <w:szCs w:val="21"/>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widowControl/>
              <w:spacing w:line="280" w:lineRule="exact"/>
              <w:jc w:val="left"/>
              <w:rPr>
                <w:rFonts w:ascii="仿宋" w:eastAsia="仿宋" w:hAnsi="仿宋"/>
                <w:szCs w:val="21"/>
              </w:rPr>
            </w:pPr>
          </w:p>
        </w:tc>
        <w:tc>
          <w:tcPr>
            <w:tcW w:w="721"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280" w:lineRule="exact"/>
              <w:jc w:val="left"/>
              <w:rPr>
                <w:rFonts w:ascii="仿宋" w:eastAsia="仿宋" w:hAnsi="仿宋"/>
                <w:szCs w:val="21"/>
              </w:rPr>
            </w:pPr>
          </w:p>
        </w:tc>
      </w:tr>
      <w:tr w:rsidR="00B85FB0" w:rsidRPr="008E6BB1" w:rsidTr="00C24D6F">
        <w:trPr>
          <w:jc w:val="center"/>
        </w:trPr>
        <w:tc>
          <w:tcPr>
            <w:tcW w:w="720"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r w:rsidRPr="008E6BB1">
              <w:rPr>
                <w:rFonts w:ascii="仿宋" w:eastAsia="仿宋" w:hAnsi="仿宋" w:hint="eastAsia"/>
                <w:szCs w:val="21"/>
              </w:rPr>
              <w:t>XX年西藏自治区本级/（XX市、县）土地储备专项债券（X期）</w:t>
            </w:r>
          </w:p>
        </w:tc>
        <w:tc>
          <w:tcPr>
            <w:tcW w:w="72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r w:rsidRPr="008E6BB1">
              <w:rPr>
                <w:rFonts w:ascii="仿宋" w:eastAsia="仿宋" w:hAnsi="仿宋" w:hint="eastAsia"/>
                <w:szCs w:val="21"/>
              </w:rPr>
              <w:t>土地储备专项债券</w:t>
            </w:r>
          </w:p>
        </w:tc>
        <w:tc>
          <w:tcPr>
            <w:tcW w:w="72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r w:rsidRPr="008E6BB1">
              <w:rPr>
                <w:rFonts w:ascii="仿宋" w:eastAsia="仿宋" w:hAnsi="仿宋" w:hint="eastAsia"/>
                <w:szCs w:val="21"/>
              </w:rPr>
              <w:t>储备土地/机场/政府收费公路/铁路等。</w:t>
            </w: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280" w:lineRule="exact"/>
              <w:jc w:val="left"/>
              <w:rPr>
                <w:rFonts w:ascii="仿宋" w:eastAsia="仿宋" w:hAnsi="仿宋"/>
                <w:szCs w:val="21"/>
              </w:rPr>
            </w:pPr>
          </w:p>
        </w:tc>
        <w:tc>
          <w:tcPr>
            <w:tcW w:w="721"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280" w:lineRule="exact"/>
              <w:jc w:val="left"/>
              <w:rPr>
                <w:rFonts w:ascii="仿宋" w:eastAsia="仿宋" w:hAnsi="仿宋"/>
                <w:szCs w:val="21"/>
              </w:rPr>
            </w:pPr>
          </w:p>
        </w:tc>
      </w:tr>
    </w:tbl>
    <w:p w:rsidR="00B85FB0" w:rsidRPr="008E6BB1" w:rsidRDefault="00B85FB0" w:rsidP="00B85FB0">
      <w:pPr>
        <w:snapToGrid w:val="0"/>
        <w:spacing w:line="300" w:lineRule="exact"/>
        <w:jc w:val="left"/>
        <w:rPr>
          <w:rFonts w:ascii="仿宋" w:eastAsia="仿宋" w:hAnsi="仿宋"/>
          <w:szCs w:val="21"/>
        </w:rPr>
      </w:pPr>
      <w:r w:rsidRPr="008E6BB1">
        <w:rPr>
          <w:rFonts w:ascii="仿宋" w:eastAsia="仿宋" w:hAnsi="仿宋" w:hint="eastAsia"/>
          <w:szCs w:val="21"/>
        </w:rPr>
        <w:t>注：本表由使用债券资金的部门填列并公开，反映截至上年末政府专项债券项目收入及对应资产情况。</w:t>
      </w:r>
    </w:p>
    <w:p w:rsidR="00B85FB0" w:rsidRDefault="00B85FB0" w:rsidP="00B85FB0">
      <w:pPr>
        <w:jc w:val="left"/>
        <w:rPr>
          <w:rFonts w:ascii="黑体" w:eastAsia="黑体" w:hAnsi="黑体" w:hint="eastAsia"/>
          <w:sz w:val="32"/>
          <w:szCs w:val="32"/>
        </w:r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附表20</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20XX—1年政府债务限额及余额决算情况表</w:t>
      </w:r>
    </w:p>
    <w:p w:rsidR="00B85FB0" w:rsidRDefault="00B85FB0" w:rsidP="00B85FB0">
      <w:pPr>
        <w:snapToGrid w:val="0"/>
        <w:spacing w:line="360" w:lineRule="exact"/>
        <w:jc w:val="right"/>
        <w:rPr>
          <w:rFonts w:ascii="仿宋" w:eastAsia="仿宋" w:hAnsi="仿宋" w:hint="eastAsia"/>
          <w:szCs w:val="21"/>
        </w:rPr>
      </w:pPr>
    </w:p>
    <w:p w:rsidR="00B85FB0" w:rsidRPr="008E6BB1" w:rsidRDefault="00B85FB0" w:rsidP="00B85FB0">
      <w:pPr>
        <w:snapToGrid w:val="0"/>
        <w:spacing w:line="360" w:lineRule="exact"/>
        <w:jc w:val="right"/>
        <w:rPr>
          <w:rFonts w:ascii="仿宋" w:eastAsia="仿宋" w:hAnsi="仿宋"/>
          <w:szCs w:val="21"/>
        </w:rPr>
      </w:pPr>
      <w:r w:rsidRPr="008E6BB1">
        <w:rPr>
          <w:rFonts w:ascii="仿宋" w:eastAsia="仿宋" w:hAnsi="仿宋" w:hint="eastAsia"/>
          <w:szCs w:val="21"/>
        </w:rPr>
        <w:t>单位：万元</w:t>
      </w:r>
    </w:p>
    <w:tbl>
      <w:tblPr>
        <w:tblW w:w="0" w:type="auto"/>
        <w:jc w:val="center"/>
        <w:tblBorders>
          <w:top w:val="single" w:sz="4" w:space="0" w:color="auto"/>
          <w:bottom w:val="single" w:sz="4" w:space="0" w:color="auto"/>
        </w:tblBorders>
        <w:tblLayout w:type="fixed"/>
        <w:tblLook w:val="0000"/>
      </w:tblPr>
      <w:tblGrid>
        <w:gridCol w:w="2802"/>
        <w:gridCol w:w="1446"/>
        <w:gridCol w:w="1559"/>
        <w:gridCol w:w="1559"/>
        <w:gridCol w:w="1560"/>
        <w:gridCol w:w="1559"/>
        <w:gridCol w:w="1559"/>
        <w:gridCol w:w="927"/>
      </w:tblGrid>
      <w:tr w:rsidR="00B85FB0" w:rsidRPr="008E6BB1" w:rsidTr="00C24D6F">
        <w:trPr>
          <w:jc w:val="center"/>
        </w:trPr>
        <w:tc>
          <w:tcPr>
            <w:tcW w:w="2802" w:type="dxa"/>
            <w:vMerge w:val="restart"/>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行政区划</w:t>
            </w:r>
          </w:p>
        </w:tc>
        <w:tc>
          <w:tcPr>
            <w:tcW w:w="4564" w:type="dxa"/>
            <w:gridSpan w:val="3"/>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20XX—1年政府债务限额</w:t>
            </w:r>
          </w:p>
        </w:tc>
        <w:tc>
          <w:tcPr>
            <w:tcW w:w="4678" w:type="dxa"/>
            <w:gridSpan w:val="3"/>
            <w:tcBorders>
              <w:top w:val="single" w:sz="4" w:space="0" w:color="auto"/>
              <w:left w:val="single" w:sz="4" w:space="0" w:color="auto"/>
              <w:bottom w:val="nil"/>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pacing w:val="-20"/>
                <w:szCs w:val="21"/>
              </w:rPr>
            </w:pPr>
            <w:r w:rsidRPr="008E6BB1">
              <w:rPr>
                <w:rFonts w:ascii="仿宋" w:eastAsia="仿宋" w:hAnsi="仿宋" w:hint="eastAsia"/>
                <w:b/>
                <w:spacing w:val="-20"/>
                <w:szCs w:val="21"/>
              </w:rPr>
              <w:t>20XX—1年政府债务余额(决算数)</w:t>
            </w:r>
          </w:p>
        </w:tc>
        <w:tc>
          <w:tcPr>
            <w:tcW w:w="927" w:type="dxa"/>
            <w:vMerge w:val="restart"/>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备注</w:t>
            </w:r>
          </w:p>
        </w:tc>
      </w:tr>
      <w:tr w:rsidR="00B85FB0" w:rsidRPr="008E6BB1" w:rsidTr="00C24D6F">
        <w:trPr>
          <w:jc w:val="center"/>
        </w:trPr>
        <w:tc>
          <w:tcPr>
            <w:tcW w:w="2802" w:type="dxa"/>
            <w:vMerge/>
            <w:tcBorders>
              <w:top w:val="single" w:sz="4" w:space="0" w:color="auto"/>
              <w:left w:val="nil"/>
              <w:bottom w:val="single" w:sz="4" w:space="0" w:color="auto"/>
              <w:right w:val="single" w:sz="4" w:space="0" w:color="auto"/>
            </w:tcBorders>
            <w:vAlign w:val="center"/>
          </w:tcPr>
          <w:p w:rsidR="00B85FB0" w:rsidRPr="008E6BB1" w:rsidRDefault="00B85FB0" w:rsidP="00C24D6F">
            <w:pPr>
              <w:widowControl/>
              <w:spacing w:line="360" w:lineRule="exact"/>
              <w:jc w:val="left"/>
              <w:rPr>
                <w:rFonts w:ascii="仿宋" w:eastAsia="仿宋" w:hAnsi="仿宋"/>
                <w:szCs w:val="21"/>
              </w:rPr>
            </w:pPr>
          </w:p>
        </w:tc>
        <w:tc>
          <w:tcPr>
            <w:tcW w:w="1446"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一般债务</w:t>
            </w: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专项债务</w:t>
            </w:r>
          </w:p>
        </w:tc>
        <w:tc>
          <w:tcPr>
            <w:tcW w:w="1560" w:type="dxa"/>
            <w:tcBorders>
              <w:top w:val="nil"/>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一般债务</w:t>
            </w: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专项债务</w:t>
            </w:r>
          </w:p>
        </w:tc>
        <w:tc>
          <w:tcPr>
            <w:tcW w:w="927" w:type="dxa"/>
            <w:vMerge/>
            <w:tcBorders>
              <w:top w:val="single" w:sz="4" w:space="0" w:color="auto"/>
              <w:left w:val="single" w:sz="4" w:space="0" w:color="auto"/>
              <w:bottom w:val="single" w:sz="4" w:space="0" w:color="auto"/>
              <w:right w:val="nil"/>
            </w:tcBorders>
            <w:vAlign w:val="center"/>
          </w:tcPr>
          <w:p w:rsidR="00B85FB0" w:rsidRPr="008E6BB1" w:rsidRDefault="00B85FB0" w:rsidP="00C24D6F">
            <w:pPr>
              <w:widowControl/>
              <w:spacing w:line="360" w:lineRule="exact"/>
              <w:jc w:val="lef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公式</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A=B+C</w:t>
            </w: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B</w:t>
            </w: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C</w:t>
            </w: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D=E+F</w:t>
            </w: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E</w:t>
            </w: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F</w:t>
            </w: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szCs w:val="21"/>
              </w:rPr>
            </w:pPr>
            <w:r w:rsidRPr="008E6BB1">
              <w:rPr>
                <w:rFonts w:ascii="仿宋" w:eastAsia="仿宋" w:hAnsi="仿宋" w:hint="eastAsia"/>
                <w:szCs w:val="21"/>
              </w:rPr>
              <w:t>G</w:t>
            </w: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r w:rsidRPr="008E6BB1">
              <w:rPr>
                <w:rFonts w:ascii="仿宋" w:eastAsia="仿宋" w:hAnsi="仿宋" w:hint="eastAsia"/>
                <w:szCs w:val="21"/>
              </w:rPr>
              <w:t>全区</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ind w:firstLineChars="50" w:firstLine="104"/>
              <w:rPr>
                <w:rFonts w:ascii="仿宋" w:eastAsia="仿宋" w:hAnsi="仿宋"/>
                <w:szCs w:val="21"/>
              </w:rPr>
            </w:pPr>
            <w:r w:rsidRPr="008E6BB1">
              <w:rPr>
                <w:rFonts w:ascii="仿宋" w:eastAsia="仿宋" w:hAnsi="仿宋" w:hint="eastAsia"/>
                <w:szCs w:val="21"/>
              </w:rPr>
              <w:t>自治区本级</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802"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50" w:firstLine="104"/>
              <w:rPr>
                <w:rFonts w:ascii="仿宋" w:eastAsia="仿宋" w:hAnsi="仿宋"/>
                <w:szCs w:val="21"/>
              </w:rPr>
            </w:pPr>
            <w:r w:rsidRPr="008E6BB1">
              <w:rPr>
                <w:rFonts w:ascii="仿宋" w:eastAsia="仿宋" w:hAnsi="仿宋" w:hint="eastAsia"/>
                <w:szCs w:val="21"/>
              </w:rPr>
              <w:t>各市县合计</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802"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100" w:firstLine="208"/>
              <w:rPr>
                <w:rFonts w:ascii="仿宋" w:eastAsia="仿宋" w:hAnsi="仿宋"/>
                <w:szCs w:val="21"/>
              </w:rPr>
            </w:pPr>
            <w:r w:rsidRPr="008E6BB1">
              <w:rPr>
                <w:rFonts w:ascii="仿宋" w:eastAsia="仿宋" w:hAnsi="仿宋" w:hint="eastAsia"/>
                <w:szCs w:val="21"/>
              </w:rPr>
              <w:t>拉萨市</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802"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150" w:firstLine="312"/>
              <w:rPr>
                <w:rFonts w:ascii="仿宋" w:eastAsia="仿宋" w:hAnsi="仿宋"/>
                <w:szCs w:val="21"/>
              </w:rPr>
            </w:pPr>
            <w:r w:rsidRPr="008E6BB1">
              <w:rPr>
                <w:rFonts w:ascii="仿宋" w:eastAsia="仿宋" w:hAnsi="仿宋" w:hint="eastAsia"/>
                <w:szCs w:val="21"/>
              </w:rPr>
              <w:t>拉萨市本级</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802"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150" w:firstLine="312"/>
              <w:rPr>
                <w:rFonts w:ascii="仿宋" w:eastAsia="仿宋" w:hAnsi="仿宋"/>
                <w:szCs w:val="21"/>
              </w:rPr>
            </w:pPr>
            <w:r w:rsidRPr="008E6BB1">
              <w:rPr>
                <w:rFonts w:ascii="仿宋" w:eastAsia="仿宋" w:hAnsi="仿宋" w:hint="eastAsia"/>
                <w:szCs w:val="21"/>
              </w:rPr>
              <w:t>拉萨市区县合计</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802"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200" w:firstLine="416"/>
              <w:rPr>
                <w:rFonts w:ascii="仿宋" w:eastAsia="仿宋" w:hAnsi="仿宋"/>
                <w:szCs w:val="21"/>
              </w:rPr>
            </w:pPr>
            <w:r w:rsidRPr="008E6BB1">
              <w:rPr>
                <w:rFonts w:ascii="仿宋" w:eastAsia="仿宋" w:hAnsi="仿宋" w:hint="eastAsia"/>
                <w:szCs w:val="21"/>
              </w:rPr>
              <w:t>城关区</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802" w:type="dxa"/>
            <w:tcBorders>
              <w:top w:val="single" w:sz="4" w:space="0" w:color="auto"/>
              <w:left w:val="nil"/>
              <w:bottom w:val="nil"/>
              <w:right w:val="single" w:sz="4" w:space="0" w:color="auto"/>
            </w:tcBorders>
            <w:vAlign w:val="center"/>
          </w:tcPr>
          <w:p w:rsidR="00B85FB0" w:rsidRPr="008E6BB1" w:rsidRDefault="00B85FB0" w:rsidP="00C24D6F">
            <w:pPr>
              <w:snapToGrid w:val="0"/>
              <w:spacing w:line="360" w:lineRule="exact"/>
              <w:ind w:firstLineChars="200" w:firstLine="416"/>
              <w:rPr>
                <w:rFonts w:ascii="仿宋" w:eastAsia="仿宋" w:hAnsi="仿宋"/>
                <w:szCs w:val="21"/>
              </w:rPr>
            </w:pPr>
            <w:r w:rsidRPr="008E6BB1">
              <w:rPr>
                <w:rFonts w:ascii="仿宋" w:eastAsia="仿宋" w:hAnsi="仿宋" w:hint="eastAsia"/>
                <w:szCs w:val="21"/>
              </w:rPr>
              <w:t>堆龙德庆区</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r w:rsidR="00B85FB0" w:rsidRPr="008E6BB1" w:rsidTr="00C24D6F">
        <w:trPr>
          <w:jc w:val="center"/>
        </w:trPr>
        <w:tc>
          <w:tcPr>
            <w:tcW w:w="2802"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ind w:firstLineChars="200" w:firstLine="416"/>
              <w:rPr>
                <w:rFonts w:ascii="仿宋" w:eastAsia="仿宋" w:hAnsi="仿宋"/>
                <w:szCs w:val="21"/>
              </w:rPr>
            </w:pPr>
            <w:r w:rsidRPr="008E6BB1">
              <w:rPr>
                <w:rFonts w:ascii="仿宋" w:eastAsia="仿宋" w:hAnsi="仿宋" w:hint="eastAsia"/>
                <w:szCs w:val="21"/>
              </w:rPr>
              <w:t>…</w:t>
            </w:r>
          </w:p>
        </w:tc>
        <w:tc>
          <w:tcPr>
            <w:tcW w:w="1446"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rPr>
                <w:rFonts w:ascii="仿宋" w:eastAsia="仿宋" w:hAnsi="仿宋"/>
                <w:szCs w:val="21"/>
              </w:rPr>
            </w:pPr>
          </w:p>
        </w:tc>
        <w:tc>
          <w:tcPr>
            <w:tcW w:w="927"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rPr>
                <w:rFonts w:ascii="仿宋" w:eastAsia="仿宋" w:hAnsi="仿宋"/>
                <w:szCs w:val="21"/>
              </w:rPr>
            </w:pPr>
          </w:p>
        </w:tc>
      </w:tr>
    </w:tbl>
    <w:p w:rsidR="00B85FB0" w:rsidRPr="008E6BB1" w:rsidRDefault="00B85FB0" w:rsidP="00B85FB0">
      <w:pPr>
        <w:snapToGrid w:val="0"/>
        <w:spacing w:line="360" w:lineRule="exact"/>
        <w:rPr>
          <w:rFonts w:ascii="仿宋" w:eastAsia="仿宋" w:hAnsi="仿宋"/>
          <w:szCs w:val="21"/>
        </w:rPr>
      </w:pPr>
      <w:r w:rsidRPr="008E6BB1">
        <w:rPr>
          <w:rFonts w:ascii="仿宋" w:eastAsia="仿宋" w:hAnsi="仿宋" w:hint="eastAsia"/>
          <w:szCs w:val="21"/>
        </w:rPr>
        <w:t>注：1.本表反映上一年度本地区、本级及分地区政府债务限额和余额决算数；</w:t>
      </w:r>
    </w:p>
    <w:p w:rsidR="00B85FB0" w:rsidRPr="008E6BB1" w:rsidRDefault="00B85FB0" w:rsidP="00B85FB0">
      <w:pPr>
        <w:snapToGrid w:val="0"/>
        <w:spacing w:line="360" w:lineRule="exact"/>
        <w:ind w:left="765" w:firstLineChars="200" w:firstLine="416"/>
        <w:rPr>
          <w:rFonts w:ascii="仿宋" w:eastAsia="仿宋" w:hAnsi="仿宋"/>
          <w:szCs w:val="21"/>
        </w:rPr>
      </w:pPr>
      <w:r w:rsidRPr="008E6BB1">
        <w:rPr>
          <w:rFonts w:ascii="仿宋" w:eastAsia="仿宋" w:hAnsi="仿宋" w:hint="eastAsia"/>
          <w:szCs w:val="21"/>
        </w:rPr>
        <w:t>2.本表由县级以上各级财政部门填列，在本级人民代表大会常务委员会批准决算后二十日内公开。</w:t>
      </w:r>
    </w:p>
    <w:p w:rsidR="00B85FB0" w:rsidRPr="008E6BB1" w:rsidRDefault="00B85FB0" w:rsidP="00B85FB0">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3.本表按照标准行政区划代码填报。</w:t>
      </w:r>
    </w:p>
    <w:p w:rsidR="00B85FB0" w:rsidRPr="008E6BB1" w:rsidRDefault="00B85FB0" w:rsidP="00B85FB0">
      <w:pPr>
        <w:spacing w:line="360" w:lineRule="exact"/>
        <w:jc w:val="left"/>
        <w:rPr>
          <w:rFonts w:ascii="仿宋" w:eastAsia="仿宋" w:hAnsi="仿宋"/>
          <w:szCs w:val="21"/>
        </w:rPr>
      </w:pPr>
    </w:p>
    <w:p w:rsidR="00B85FB0" w:rsidRDefault="00B85FB0" w:rsidP="00B85FB0">
      <w:pPr>
        <w:widowControl/>
        <w:jc w:val="left"/>
        <w:rPr>
          <w:rFonts w:ascii="仿宋_GB2312" w:eastAsia="仿宋_GB2312"/>
          <w:sz w:val="28"/>
          <w:szCs w:val="28"/>
        </w:rPr>
        <w:sectPr w:rsidR="00B85FB0">
          <w:pgSz w:w="16838" w:h="11906" w:orient="landscape"/>
          <w:pgMar w:top="1588" w:right="2098" w:bottom="1418" w:left="1985"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附表21</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20XX—1年政府债务余额及限额情况表</w:t>
      </w:r>
    </w:p>
    <w:p w:rsidR="00B85FB0" w:rsidRDefault="00B85FB0" w:rsidP="00B85FB0">
      <w:pPr>
        <w:snapToGrid w:val="0"/>
        <w:spacing w:line="360" w:lineRule="exact"/>
        <w:jc w:val="right"/>
        <w:rPr>
          <w:rFonts w:ascii="仿宋" w:eastAsia="仿宋" w:hAnsi="仿宋" w:hint="eastAsia"/>
          <w:szCs w:val="21"/>
        </w:rPr>
      </w:pPr>
    </w:p>
    <w:p w:rsidR="00B85FB0" w:rsidRPr="008E6BB1" w:rsidRDefault="00B85FB0" w:rsidP="00B85FB0">
      <w:pPr>
        <w:snapToGrid w:val="0"/>
        <w:spacing w:line="360" w:lineRule="exact"/>
        <w:jc w:val="right"/>
        <w:rPr>
          <w:rFonts w:ascii="仿宋" w:eastAsia="仿宋" w:hAnsi="仿宋"/>
          <w:szCs w:val="21"/>
        </w:rPr>
      </w:pPr>
      <w:r w:rsidRPr="008E6BB1">
        <w:rPr>
          <w:rFonts w:ascii="仿宋" w:eastAsia="仿宋" w:hAnsi="仿宋" w:hint="eastAsia"/>
          <w:szCs w:val="21"/>
        </w:rPr>
        <w:t>单位：万元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6772"/>
        <w:gridCol w:w="1274"/>
        <w:gridCol w:w="1070"/>
      </w:tblGrid>
      <w:tr w:rsidR="00B85FB0" w:rsidRPr="008E6BB1" w:rsidTr="00C24D6F">
        <w:trPr>
          <w:trHeight w:val="478"/>
        </w:trPr>
        <w:tc>
          <w:tcPr>
            <w:tcW w:w="6772" w:type="dxa"/>
            <w:tcBorders>
              <w:top w:val="single" w:sz="4" w:space="0" w:color="auto"/>
              <w:left w:val="nil"/>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w:t>
            </w:r>
          </w:p>
        </w:tc>
        <w:tc>
          <w:tcPr>
            <w:tcW w:w="1274" w:type="dxa"/>
            <w:tcBorders>
              <w:top w:val="single" w:sz="4" w:space="0" w:color="auto"/>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本地区</w:t>
            </w:r>
          </w:p>
        </w:tc>
        <w:tc>
          <w:tcPr>
            <w:tcW w:w="1070" w:type="dxa"/>
            <w:tcBorders>
              <w:top w:val="single" w:sz="4" w:space="0" w:color="auto"/>
              <w:left w:val="single" w:sz="4" w:space="0" w:color="auto"/>
              <w:bottom w:val="single" w:sz="4" w:space="0" w:color="auto"/>
              <w:right w:val="nil"/>
            </w:tcBorders>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本级</w:t>
            </w:r>
          </w:p>
        </w:tc>
      </w:tr>
      <w:tr w:rsidR="00B85FB0" w:rsidRPr="008E6BB1" w:rsidTr="00C24D6F">
        <w:tc>
          <w:tcPr>
            <w:tcW w:w="6772" w:type="dxa"/>
            <w:tcBorders>
              <w:top w:val="single" w:sz="4" w:space="0" w:color="auto"/>
              <w:left w:val="nil"/>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一、20XX—2年末政府债务余额</w:t>
            </w:r>
          </w:p>
        </w:tc>
        <w:tc>
          <w:tcPr>
            <w:tcW w:w="1274"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其中：一般债务</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300" w:firstLine="624"/>
              <w:jc w:val="left"/>
              <w:rPr>
                <w:rFonts w:ascii="仿宋" w:eastAsia="仿宋" w:hAnsi="仿宋"/>
                <w:szCs w:val="21"/>
              </w:rPr>
            </w:pPr>
            <w:r w:rsidRPr="008E6BB1">
              <w:rPr>
                <w:rFonts w:ascii="仿宋" w:eastAsia="仿宋" w:hAnsi="仿宋" w:hint="eastAsia"/>
                <w:szCs w:val="21"/>
              </w:rPr>
              <w:t>专项债务</w:t>
            </w:r>
          </w:p>
        </w:tc>
        <w:tc>
          <w:tcPr>
            <w:tcW w:w="1274"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single" w:sz="4" w:space="0" w:color="auto"/>
              <w:left w:val="nil"/>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二、20XX—2年末政府债务限额</w:t>
            </w:r>
          </w:p>
        </w:tc>
        <w:tc>
          <w:tcPr>
            <w:tcW w:w="1274"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其中：一般债务</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300" w:firstLine="624"/>
              <w:jc w:val="left"/>
              <w:rPr>
                <w:rFonts w:ascii="仿宋" w:eastAsia="仿宋" w:hAnsi="仿宋"/>
                <w:szCs w:val="21"/>
              </w:rPr>
            </w:pPr>
            <w:r w:rsidRPr="008E6BB1">
              <w:rPr>
                <w:rFonts w:ascii="仿宋" w:eastAsia="仿宋" w:hAnsi="仿宋" w:hint="eastAsia"/>
                <w:szCs w:val="21"/>
              </w:rPr>
              <w:t>专项债务</w:t>
            </w:r>
          </w:p>
        </w:tc>
        <w:tc>
          <w:tcPr>
            <w:tcW w:w="1274"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single" w:sz="4" w:space="0" w:color="auto"/>
              <w:left w:val="nil"/>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三、20XX—1年政府债务发行决算数</w:t>
            </w:r>
          </w:p>
        </w:tc>
        <w:tc>
          <w:tcPr>
            <w:tcW w:w="1274"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其中：中央转贷地方的国际金融组织和外国政府贷款</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499" w:firstLine="1037"/>
              <w:jc w:val="left"/>
              <w:rPr>
                <w:rFonts w:ascii="仿宋" w:eastAsia="仿宋" w:hAnsi="仿宋"/>
                <w:szCs w:val="21"/>
              </w:rPr>
            </w:pPr>
            <w:r w:rsidRPr="008E6BB1">
              <w:rPr>
                <w:rFonts w:ascii="仿宋" w:eastAsia="仿宋" w:hAnsi="仿宋" w:hint="eastAsia"/>
                <w:szCs w:val="21"/>
              </w:rPr>
              <w:t>新增一般债券发行额</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499" w:firstLine="1037"/>
              <w:jc w:val="left"/>
              <w:rPr>
                <w:rFonts w:ascii="仿宋" w:eastAsia="仿宋" w:hAnsi="仿宋"/>
                <w:szCs w:val="21"/>
              </w:rPr>
            </w:pPr>
            <w:r w:rsidRPr="008E6BB1">
              <w:rPr>
                <w:rFonts w:ascii="仿宋" w:eastAsia="仿宋" w:hAnsi="仿宋" w:hint="eastAsia"/>
                <w:szCs w:val="21"/>
              </w:rPr>
              <w:t>再融资债券发行额</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499" w:firstLine="1037"/>
              <w:jc w:val="left"/>
              <w:rPr>
                <w:rFonts w:ascii="仿宋" w:eastAsia="仿宋" w:hAnsi="仿宋"/>
                <w:szCs w:val="21"/>
              </w:rPr>
            </w:pPr>
            <w:r w:rsidRPr="008E6BB1">
              <w:rPr>
                <w:rFonts w:ascii="仿宋" w:eastAsia="仿宋" w:hAnsi="仿宋" w:hint="eastAsia"/>
                <w:szCs w:val="21"/>
              </w:rPr>
              <w:t>新增专项债券发行额</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499" w:firstLine="1037"/>
              <w:jc w:val="left"/>
              <w:rPr>
                <w:rFonts w:ascii="仿宋" w:eastAsia="仿宋" w:hAnsi="仿宋"/>
                <w:szCs w:val="21"/>
              </w:rPr>
            </w:pPr>
            <w:r w:rsidRPr="008E6BB1">
              <w:rPr>
                <w:rFonts w:ascii="仿宋" w:eastAsia="仿宋" w:hAnsi="仿宋" w:hint="eastAsia"/>
                <w:szCs w:val="21"/>
              </w:rPr>
              <w:t>再融资债券发行额</w:t>
            </w:r>
          </w:p>
        </w:tc>
        <w:tc>
          <w:tcPr>
            <w:tcW w:w="1274"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single" w:sz="4" w:space="0" w:color="auto"/>
              <w:left w:val="nil"/>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四、20XX—1年政府债务还本决算数</w:t>
            </w:r>
          </w:p>
        </w:tc>
        <w:tc>
          <w:tcPr>
            <w:tcW w:w="1274"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其中：中央转贷地方的国际金融组织和外国政府贷款</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499" w:firstLine="1037"/>
              <w:jc w:val="left"/>
              <w:rPr>
                <w:rFonts w:ascii="仿宋" w:eastAsia="仿宋" w:hAnsi="仿宋"/>
                <w:szCs w:val="21"/>
              </w:rPr>
            </w:pPr>
            <w:r w:rsidRPr="008E6BB1">
              <w:rPr>
                <w:rFonts w:ascii="仿宋" w:eastAsia="仿宋" w:hAnsi="仿宋" w:hint="eastAsia"/>
                <w:szCs w:val="21"/>
              </w:rPr>
              <w:t>一般债务</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499" w:firstLine="1037"/>
              <w:jc w:val="left"/>
              <w:rPr>
                <w:rFonts w:ascii="仿宋" w:eastAsia="仿宋" w:hAnsi="仿宋"/>
                <w:szCs w:val="21"/>
              </w:rPr>
            </w:pPr>
            <w:r w:rsidRPr="008E6BB1">
              <w:rPr>
                <w:rFonts w:ascii="仿宋" w:eastAsia="仿宋" w:hAnsi="仿宋" w:hint="eastAsia"/>
                <w:szCs w:val="21"/>
              </w:rPr>
              <w:t>专项债务</w:t>
            </w:r>
          </w:p>
        </w:tc>
        <w:tc>
          <w:tcPr>
            <w:tcW w:w="1274"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single" w:sz="4" w:space="0" w:color="auto"/>
              <w:left w:val="nil"/>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五、20XX—1年政府债务余额决算数</w:t>
            </w:r>
          </w:p>
        </w:tc>
        <w:tc>
          <w:tcPr>
            <w:tcW w:w="1274"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其中：一般债务</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499" w:firstLine="1037"/>
              <w:jc w:val="left"/>
              <w:rPr>
                <w:rFonts w:ascii="仿宋" w:eastAsia="仿宋" w:hAnsi="仿宋"/>
                <w:szCs w:val="21"/>
              </w:rPr>
            </w:pPr>
            <w:r w:rsidRPr="008E6BB1">
              <w:rPr>
                <w:rFonts w:ascii="仿宋" w:eastAsia="仿宋" w:hAnsi="仿宋" w:hint="eastAsia"/>
                <w:szCs w:val="21"/>
              </w:rPr>
              <w:t>专项债务</w:t>
            </w:r>
          </w:p>
        </w:tc>
        <w:tc>
          <w:tcPr>
            <w:tcW w:w="1274"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single" w:sz="4" w:space="0" w:color="auto"/>
              <w:left w:val="nil"/>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六、20XX—1年政府债务限额</w:t>
            </w:r>
          </w:p>
        </w:tc>
        <w:tc>
          <w:tcPr>
            <w:tcW w:w="1274" w:type="dxa"/>
            <w:tcBorders>
              <w:top w:val="single" w:sz="4" w:space="0" w:color="auto"/>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single" w:sz="4" w:space="0" w:color="auto"/>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nil"/>
              <w:right w:val="single" w:sz="4" w:space="0" w:color="auto"/>
            </w:tcBorders>
          </w:tcPr>
          <w:p w:rsidR="00B85FB0" w:rsidRPr="008E6BB1" w:rsidRDefault="00B85FB0" w:rsidP="00C24D6F">
            <w:pPr>
              <w:snapToGrid w:val="0"/>
              <w:spacing w:line="360" w:lineRule="exact"/>
              <w:ind w:firstLineChars="200" w:firstLine="416"/>
              <w:jc w:val="left"/>
              <w:rPr>
                <w:rFonts w:ascii="仿宋" w:eastAsia="仿宋" w:hAnsi="仿宋"/>
                <w:szCs w:val="21"/>
              </w:rPr>
            </w:pPr>
            <w:r w:rsidRPr="008E6BB1">
              <w:rPr>
                <w:rFonts w:ascii="仿宋" w:eastAsia="仿宋" w:hAnsi="仿宋" w:hint="eastAsia"/>
                <w:szCs w:val="21"/>
              </w:rPr>
              <w:t>其中：一般债务</w:t>
            </w:r>
          </w:p>
        </w:tc>
        <w:tc>
          <w:tcPr>
            <w:tcW w:w="1274" w:type="dxa"/>
            <w:tcBorders>
              <w:top w:val="nil"/>
              <w:left w:val="single" w:sz="4" w:space="0" w:color="auto"/>
              <w:bottom w:val="nil"/>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nil"/>
              <w:right w:val="nil"/>
            </w:tcBorders>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6772" w:type="dxa"/>
            <w:tcBorders>
              <w:top w:val="nil"/>
              <w:left w:val="nil"/>
              <w:bottom w:val="single" w:sz="4" w:space="0" w:color="auto"/>
              <w:right w:val="single" w:sz="4" w:space="0" w:color="auto"/>
            </w:tcBorders>
          </w:tcPr>
          <w:p w:rsidR="00B85FB0" w:rsidRPr="008E6BB1" w:rsidRDefault="00B85FB0" w:rsidP="00C24D6F">
            <w:pPr>
              <w:snapToGrid w:val="0"/>
              <w:spacing w:line="360" w:lineRule="exact"/>
              <w:ind w:firstLineChars="499" w:firstLine="1037"/>
              <w:jc w:val="left"/>
              <w:rPr>
                <w:rFonts w:ascii="仿宋" w:eastAsia="仿宋" w:hAnsi="仿宋"/>
                <w:szCs w:val="21"/>
              </w:rPr>
            </w:pPr>
            <w:r w:rsidRPr="008E6BB1">
              <w:rPr>
                <w:rFonts w:ascii="仿宋" w:eastAsia="仿宋" w:hAnsi="仿宋" w:hint="eastAsia"/>
                <w:szCs w:val="21"/>
              </w:rPr>
              <w:t>专项债务</w:t>
            </w:r>
          </w:p>
        </w:tc>
        <w:tc>
          <w:tcPr>
            <w:tcW w:w="1274" w:type="dxa"/>
            <w:tcBorders>
              <w:top w:val="nil"/>
              <w:left w:val="single" w:sz="4" w:space="0" w:color="auto"/>
              <w:bottom w:val="single" w:sz="4" w:space="0" w:color="auto"/>
              <w:right w:val="single" w:sz="4" w:space="0" w:color="auto"/>
            </w:tcBorders>
          </w:tcPr>
          <w:p w:rsidR="00B85FB0" w:rsidRPr="008E6BB1" w:rsidRDefault="00B85FB0" w:rsidP="00C24D6F">
            <w:pPr>
              <w:snapToGrid w:val="0"/>
              <w:spacing w:line="360" w:lineRule="exact"/>
              <w:jc w:val="left"/>
              <w:rPr>
                <w:rFonts w:ascii="仿宋" w:eastAsia="仿宋" w:hAnsi="仿宋"/>
                <w:szCs w:val="21"/>
              </w:rPr>
            </w:pPr>
          </w:p>
        </w:tc>
        <w:tc>
          <w:tcPr>
            <w:tcW w:w="1070" w:type="dxa"/>
            <w:tcBorders>
              <w:top w:val="nil"/>
              <w:left w:val="single" w:sz="4" w:space="0" w:color="auto"/>
              <w:bottom w:val="single" w:sz="4" w:space="0" w:color="auto"/>
              <w:right w:val="nil"/>
            </w:tcBorders>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rPr>
          <w:rFonts w:ascii="仿宋" w:eastAsia="仿宋" w:hAnsi="仿宋"/>
          <w:szCs w:val="21"/>
        </w:rPr>
      </w:pPr>
      <w:r w:rsidRPr="008E6BB1">
        <w:rPr>
          <w:rFonts w:ascii="仿宋" w:eastAsia="仿宋" w:hAnsi="仿宋" w:hint="eastAsia"/>
          <w:szCs w:val="21"/>
        </w:rPr>
        <w:t>注：本表反映上一年度本地区、本级政府债务限额及余额决算数。</w:t>
      </w:r>
    </w:p>
    <w:p w:rsidR="00B85FB0" w:rsidRPr="008E6BB1" w:rsidRDefault="00B85FB0" w:rsidP="00B85FB0">
      <w:pPr>
        <w:snapToGrid w:val="0"/>
        <w:spacing w:line="360" w:lineRule="exact"/>
        <w:jc w:val="left"/>
        <w:rPr>
          <w:rFonts w:ascii="仿宋" w:eastAsia="仿宋" w:hAnsi="仿宋"/>
          <w:szCs w:val="21"/>
        </w:rPr>
      </w:pPr>
    </w:p>
    <w:p w:rsidR="00B85FB0" w:rsidRDefault="00B85FB0" w:rsidP="00B85FB0">
      <w:pPr>
        <w:widowControl/>
        <w:jc w:val="left"/>
        <w:rPr>
          <w:rFonts w:ascii="仿宋_GB2312" w:eastAsia="仿宋_GB2312"/>
          <w:sz w:val="30"/>
          <w:szCs w:val="30"/>
        </w:rPr>
        <w:sectPr w:rsidR="00B85FB0">
          <w:pgSz w:w="11906" w:h="16838"/>
          <w:pgMar w:top="2098" w:right="1418" w:bottom="1985" w:left="1588" w:header="851" w:footer="992" w:gutter="0"/>
          <w:cols w:space="720"/>
          <w:docGrid w:type="linesAndChars" w:linePitch="579" w:charSpace="-439"/>
        </w:sectPr>
      </w:pPr>
    </w:p>
    <w:p w:rsidR="00B85FB0" w:rsidRDefault="00B85FB0" w:rsidP="00B85FB0">
      <w:pPr>
        <w:jc w:val="left"/>
        <w:rPr>
          <w:rFonts w:ascii="黑体" w:eastAsia="黑体" w:hAnsi="黑体"/>
          <w:sz w:val="32"/>
          <w:szCs w:val="32"/>
        </w:rPr>
      </w:pPr>
      <w:r>
        <w:rPr>
          <w:rFonts w:ascii="黑体" w:eastAsia="黑体" w:hAnsi="黑体" w:hint="eastAsia"/>
          <w:sz w:val="32"/>
          <w:szCs w:val="32"/>
        </w:rPr>
        <w:lastRenderedPageBreak/>
        <w:t>附表22</w:t>
      </w:r>
    </w:p>
    <w:p w:rsidR="00B85FB0" w:rsidRPr="008E6BB1" w:rsidRDefault="00B85FB0" w:rsidP="00B85FB0">
      <w:pPr>
        <w:snapToGrid w:val="0"/>
        <w:jc w:val="center"/>
        <w:rPr>
          <w:rFonts w:ascii="方正小标宋简体" w:eastAsia="方正小标宋简体"/>
          <w:sz w:val="36"/>
          <w:szCs w:val="36"/>
        </w:rPr>
      </w:pPr>
      <w:r w:rsidRPr="008E6BB1">
        <w:rPr>
          <w:rFonts w:ascii="方正小标宋简体" w:eastAsia="方正小标宋简体" w:hint="eastAsia"/>
          <w:sz w:val="36"/>
          <w:szCs w:val="36"/>
        </w:rPr>
        <w:t>20XX—1年政府债券使用情况表</w:t>
      </w:r>
    </w:p>
    <w:p w:rsidR="00B85FB0" w:rsidRDefault="00B85FB0" w:rsidP="00B85FB0">
      <w:pPr>
        <w:snapToGrid w:val="0"/>
        <w:spacing w:line="360" w:lineRule="exact"/>
        <w:jc w:val="right"/>
        <w:rPr>
          <w:rFonts w:ascii="仿宋" w:eastAsia="仿宋" w:hAnsi="仿宋" w:hint="eastAsia"/>
          <w:szCs w:val="21"/>
        </w:rPr>
      </w:pPr>
    </w:p>
    <w:p w:rsidR="00B85FB0" w:rsidRPr="008E6BB1" w:rsidRDefault="00B85FB0" w:rsidP="00B85FB0">
      <w:pPr>
        <w:snapToGrid w:val="0"/>
        <w:spacing w:line="360" w:lineRule="exact"/>
        <w:jc w:val="right"/>
        <w:rPr>
          <w:rFonts w:ascii="仿宋" w:eastAsia="仿宋" w:hAnsi="仿宋"/>
          <w:szCs w:val="21"/>
        </w:rPr>
      </w:pPr>
      <w:r w:rsidRPr="008E6BB1">
        <w:rPr>
          <w:rFonts w:ascii="仿宋" w:eastAsia="仿宋" w:hAnsi="仿宋" w:hint="eastAsia"/>
          <w:szCs w:val="21"/>
        </w:rPr>
        <w:t>单位：万元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61"/>
        <w:gridCol w:w="861"/>
        <w:gridCol w:w="2988"/>
        <w:gridCol w:w="860"/>
        <w:gridCol w:w="860"/>
        <w:gridCol w:w="860"/>
        <w:gridCol w:w="591"/>
        <w:gridCol w:w="1235"/>
      </w:tblGrid>
      <w:tr w:rsidR="00B85FB0" w:rsidRPr="008E6BB1" w:rsidTr="00C24D6F">
        <w:tc>
          <w:tcPr>
            <w:tcW w:w="861"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hint="eastAsia"/>
                <w:b/>
                <w:szCs w:val="21"/>
              </w:rPr>
            </w:pPr>
            <w:r w:rsidRPr="008E6BB1">
              <w:rPr>
                <w:rFonts w:ascii="仿宋" w:eastAsia="仿宋" w:hAnsi="仿宋" w:hint="eastAsia"/>
                <w:b/>
                <w:szCs w:val="21"/>
              </w:rPr>
              <w:t>项目</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名称</w:t>
            </w:r>
          </w:p>
        </w:tc>
        <w:tc>
          <w:tcPr>
            <w:tcW w:w="86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hint="eastAsia"/>
                <w:b/>
                <w:szCs w:val="21"/>
              </w:rPr>
            </w:pPr>
            <w:r w:rsidRPr="008E6BB1">
              <w:rPr>
                <w:rFonts w:ascii="仿宋" w:eastAsia="仿宋" w:hAnsi="仿宋" w:hint="eastAsia"/>
                <w:b/>
                <w:szCs w:val="21"/>
              </w:rPr>
              <w:t>项目</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编码</w:t>
            </w:r>
          </w:p>
        </w:tc>
        <w:tc>
          <w:tcPr>
            <w:tcW w:w="29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项目类型</w:t>
            </w:r>
          </w:p>
        </w:tc>
        <w:tc>
          <w:tcPr>
            <w:tcW w:w="8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w:t>
            </w:r>
          </w:p>
          <w:p w:rsidR="00B85FB0" w:rsidRPr="008E6BB1" w:rsidRDefault="00B85FB0" w:rsidP="00C24D6F">
            <w:pPr>
              <w:snapToGrid w:val="0"/>
              <w:spacing w:line="360" w:lineRule="exact"/>
              <w:jc w:val="center"/>
              <w:rPr>
                <w:rFonts w:ascii="仿宋" w:eastAsia="仿宋" w:hAnsi="仿宋" w:hint="eastAsia"/>
                <w:b/>
                <w:szCs w:val="21"/>
              </w:rPr>
            </w:pPr>
            <w:r w:rsidRPr="008E6BB1">
              <w:rPr>
                <w:rFonts w:ascii="仿宋" w:eastAsia="仿宋" w:hAnsi="仿宋" w:hint="eastAsia"/>
                <w:b/>
                <w:szCs w:val="21"/>
              </w:rPr>
              <w:t>主管</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部门</w:t>
            </w:r>
          </w:p>
        </w:tc>
        <w:tc>
          <w:tcPr>
            <w:tcW w:w="8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项目</w:t>
            </w:r>
          </w:p>
          <w:p w:rsidR="00B85FB0" w:rsidRPr="008E6BB1" w:rsidRDefault="00B85FB0" w:rsidP="00C24D6F">
            <w:pPr>
              <w:snapToGrid w:val="0"/>
              <w:spacing w:line="360" w:lineRule="exact"/>
              <w:jc w:val="center"/>
              <w:rPr>
                <w:rFonts w:ascii="仿宋" w:eastAsia="仿宋" w:hAnsi="仿宋" w:hint="eastAsia"/>
                <w:b/>
                <w:szCs w:val="21"/>
              </w:rPr>
            </w:pPr>
            <w:r w:rsidRPr="008E6BB1">
              <w:rPr>
                <w:rFonts w:ascii="仿宋" w:eastAsia="仿宋" w:hAnsi="仿宋" w:hint="eastAsia"/>
                <w:b/>
                <w:szCs w:val="21"/>
              </w:rPr>
              <w:t>实施</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单位</w:t>
            </w:r>
          </w:p>
        </w:tc>
        <w:tc>
          <w:tcPr>
            <w:tcW w:w="8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hint="eastAsia"/>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性质</w:t>
            </w:r>
          </w:p>
        </w:tc>
        <w:tc>
          <w:tcPr>
            <w:tcW w:w="59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债券</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规模</w:t>
            </w:r>
          </w:p>
        </w:tc>
        <w:tc>
          <w:tcPr>
            <w:tcW w:w="1235"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发行时间</w:t>
            </w:r>
          </w:p>
          <w:p w:rsidR="00B85FB0" w:rsidRPr="008E6BB1" w:rsidRDefault="00B85FB0" w:rsidP="00C24D6F">
            <w:pPr>
              <w:snapToGrid w:val="0"/>
              <w:spacing w:line="360" w:lineRule="exact"/>
              <w:jc w:val="center"/>
              <w:rPr>
                <w:rFonts w:ascii="仿宋" w:eastAsia="仿宋" w:hAnsi="仿宋"/>
                <w:b/>
                <w:szCs w:val="21"/>
              </w:rPr>
            </w:pPr>
            <w:r w:rsidRPr="008E6BB1">
              <w:rPr>
                <w:rFonts w:ascii="仿宋" w:eastAsia="仿宋" w:hAnsi="仿宋" w:hint="eastAsia"/>
                <w:b/>
                <w:szCs w:val="21"/>
              </w:rPr>
              <w:t>（年/月/日）</w:t>
            </w:r>
          </w:p>
        </w:tc>
      </w:tr>
      <w:tr w:rsidR="00B85FB0" w:rsidRPr="008E6BB1" w:rsidTr="00C24D6F">
        <w:tc>
          <w:tcPr>
            <w:tcW w:w="861"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29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如农村公路、市政道路等</w:t>
            </w:r>
          </w:p>
        </w:tc>
        <w:tc>
          <w:tcPr>
            <w:tcW w:w="8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一般债券</w:t>
            </w:r>
          </w:p>
        </w:tc>
        <w:tc>
          <w:tcPr>
            <w:tcW w:w="59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35"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r w:rsidR="00B85FB0" w:rsidRPr="008E6BB1" w:rsidTr="00C24D6F">
        <w:tc>
          <w:tcPr>
            <w:tcW w:w="861" w:type="dxa"/>
            <w:tcBorders>
              <w:top w:val="single" w:sz="4" w:space="0" w:color="auto"/>
              <w:left w:val="nil"/>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2988"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如土地储备、政府收费公路、棚户区改造等</w:t>
            </w:r>
          </w:p>
        </w:tc>
        <w:tc>
          <w:tcPr>
            <w:tcW w:w="8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r w:rsidRPr="008E6BB1">
              <w:rPr>
                <w:rFonts w:ascii="仿宋" w:eastAsia="仿宋" w:hAnsi="仿宋" w:hint="eastAsia"/>
                <w:szCs w:val="21"/>
              </w:rPr>
              <w:t>专项债券</w:t>
            </w:r>
          </w:p>
        </w:tc>
        <w:tc>
          <w:tcPr>
            <w:tcW w:w="591" w:type="dxa"/>
            <w:tcBorders>
              <w:top w:val="single" w:sz="4" w:space="0" w:color="auto"/>
              <w:left w:val="single" w:sz="4" w:space="0" w:color="auto"/>
              <w:bottom w:val="single" w:sz="4" w:space="0" w:color="auto"/>
              <w:right w:val="single" w:sz="4" w:space="0" w:color="auto"/>
            </w:tcBorders>
            <w:vAlign w:val="center"/>
          </w:tcPr>
          <w:p w:rsidR="00B85FB0" w:rsidRPr="008E6BB1" w:rsidRDefault="00B85FB0" w:rsidP="00C24D6F">
            <w:pPr>
              <w:snapToGrid w:val="0"/>
              <w:spacing w:line="360" w:lineRule="exact"/>
              <w:jc w:val="left"/>
              <w:rPr>
                <w:rFonts w:ascii="仿宋" w:eastAsia="仿宋" w:hAnsi="仿宋"/>
                <w:szCs w:val="21"/>
              </w:rPr>
            </w:pPr>
          </w:p>
        </w:tc>
        <w:tc>
          <w:tcPr>
            <w:tcW w:w="1235" w:type="dxa"/>
            <w:tcBorders>
              <w:top w:val="single" w:sz="4" w:space="0" w:color="auto"/>
              <w:left w:val="single" w:sz="4" w:space="0" w:color="auto"/>
              <w:bottom w:val="single" w:sz="4" w:space="0" w:color="auto"/>
              <w:right w:val="nil"/>
            </w:tcBorders>
            <w:vAlign w:val="center"/>
          </w:tcPr>
          <w:p w:rsidR="00B85FB0" w:rsidRPr="008E6BB1" w:rsidRDefault="00B85FB0" w:rsidP="00C24D6F">
            <w:pPr>
              <w:snapToGrid w:val="0"/>
              <w:spacing w:line="360" w:lineRule="exact"/>
              <w:jc w:val="left"/>
              <w:rPr>
                <w:rFonts w:ascii="仿宋" w:eastAsia="仿宋" w:hAnsi="仿宋"/>
                <w:szCs w:val="21"/>
              </w:rPr>
            </w:pPr>
          </w:p>
        </w:tc>
      </w:tr>
    </w:tbl>
    <w:p w:rsidR="00B85FB0" w:rsidRPr="008E6BB1" w:rsidRDefault="00B85FB0" w:rsidP="00B85FB0">
      <w:pPr>
        <w:snapToGrid w:val="0"/>
        <w:spacing w:line="360" w:lineRule="exact"/>
        <w:rPr>
          <w:rFonts w:ascii="仿宋" w:eastAsia="仿宋" w:hAnsi="仿宋"/>
          <w:szCs w:val="21"/>
        </w:rPr>
      </w:pPr>
      <w:r w:rsidRPr="008E6BB1">
        <w:rPr>
          <w:rFonts w:ascii="仿宋" w:eastAsia="仿宋" w:hAnsi="仿宋" w:hint="eastAsia"/>
          <w:szCs w:val="21"/>
        </w:rPr>
        <w:t>注：1.本表反映上一年度新增政府债券资金使用情况。</w:t>
      </w:r>
    </w:p>
    <w:p w:rsidR="00B85FB0" w:rsidRPr="008E6BB1" w:rsidRDefault="00B85FB0" w:rsidP="00B85FB0">
      <w:pPr>
        <w:snapToGrid w:val="0"/>
        <w:spacing w:line="360" w:lineRule="exact"/>
        <w:ind w:leftChars="266" w:left="769" w:hangingChars="100" w:hanging="210"/>
        <w:rPr>
          <w:rFonts w:ascii="仿宋" w:eastAsia="仿宋" w:hAnsi="仿宋"/>
          <w:szCs w:val="21"/>
        </w:rPr>
      </w:pPr>
      <w:r w:rsidRPr="008E6BB1">
        <w:rPr>
          <w:rFonts w:ascii="仿宋" w:eastAsia="仿宋" w:hAnsi="仿宋" w:hint="eastAsia"/>
          <w:szCs w:val="21"/>
        </w:rPr>
        <w:t>2.本表由县级以上财政部门，在本级人民代表大会常务委员会批准决算后二十日内公开。</w:t>
      </w:r>
    </w:p>
    <w:p w:rsidR="00B85FB0" w:rsidRPr="008E6BB1" w:rsidRDefault="00B85FB0" w:rsidP="00B85FB0">
      <w:pPr>
        <w:spacing w:line="360" w:lineRule="exact"/>
        <w:textAlignment w:val="top"/>
        <w:rPr>
          <w:rFonts w:ascii="仿宋" w:eastAsia="仿宋" w:hAnsi="仿宋"/>
          <w:szCs w:val="21"/>
        </w:rPr>
      </w:pPr>
    </w:p>
    <w:p w:rsidR="00B85FB0" w:rsidRPr="008E6BB1" w:rsidRDefault="00B85FB0" w:rsidP="00B85FB0">
      <w:pPr>
        <w:widowControl/>
        <w:spacing w:line="360" w:lineRule="exact"/>
        <w:rPr>
          <w:rFonts w:ascii="仿宋" w:eastAsia="仿宋" w:hAnsi="仿宋"/>
          <w:szCs w:val="21"/>
        </w:rPr>
      </w:pPr>
    </w:p>
    <w:p w:rsidR="00B85FB0" w:rsidRDefault="00B85FB0" w:rsidP="00B85FB0">
      <w:pPr>
        <w:spacing w:line="600" w:lineRule="exact"/>
        <w:ind w:firstLineChars="200" w:firstLine="640"/>
        <w:textAlignment w:val="center"/>
        <w:rPr>
          <w:rFonts w:ascii="仿宋" w:eastAsia="仿宋" w:hAnsi="仿宋" w:hint="eastAsia"/>
          <w:sz w:val="32"/>
          <w:szCs w:val="32"/>
        </w:rPr>
      </w:pPr>
    </w:p>
    <w:p w:rsidR="00B85FB0" w:rsidRDefault="00B85FB0" w:rsidP="00B85FB0">
      <w:pPr>
        <w:spacing w:line="600" w:lineRule="exact"/>
        <w:ind w:firstLineChars="200" w:firstLine="640"/>
        <w:textAlignment w:val="center"/>
        <w:rPr>
          <w:rFonts w:ascii="仿宋" w:eastAsia="仿宋" w:hAnsi="仿宋" w:hint="eastAsia"/>
          <w:sz w:val="32"/>
          <w:szCs w:val="32"/>
        </w:rPr>
      </w:pPr>
    </w:p>
    <w:p w:rsidR="00B85FB0" w:rsidRDefault="00B85FB0" w:rsidP="00B85FB0">
      <w:pPr>
        <w:spacing w:line="600" w:lineRule="exact"/>
        <w:ind w:firstLineChars="200" w:firstLine="640"/>
        <w:textAlignment w:val="center"/>
        <w:rPr>
          <w:rFonts w:ascii="仿宋" w:eastAsia="仿宋" w:hAnsi="仿宋" w:hint="eastAsia"/>
          <w:sz w:val="32"/>
          <w:szCs w:val="32"/>
        </w:rPr>
      </w:pPr>
    </w:p>
    <w:p w:rsidR="00B85FB0" w:rsidRDefault="00B85FB0" w:rsidP="00B85FB0">
      <w:pPr>
        <w:spacing w:line="600" w:lineRule="exact"/>
        <w:ind w:firstLineChars="200" w:firstLine="640"/>
        <w:textAlignment w:val="center"/>
        <w:rPr>
          <w:rFonts w:ascii="仿宋" w:eastAsia="仿宋" w:hAnsi="仿宋" w:hint="eastAsia"/>
          <w:sz w:val="32"/>
          <w:szCs w:val="32"/>
        </w:rPr>
      </w:pPr>
    </w:p>
    <w:p w:rsidR="00B85FB0" w:rsidRDefault="00B85FB0" w:rsidP="00B85FB0">
      <w:pPr>
        <w:spacing w:line="600" w:lineRule="exact"/>
        <w:ind w:firstLineChars="200" w:firstLine="640"/>
        <w:textAlignment w:val="center"/>
        <w:rPr>
          <w:rFonts w:ascii="仿宋" w:eastAsia="仿宋" w:hAnsi="仿宋" w:hint="eastAsia"/>
          <w:sz w:val="32"/>
          <w:szCs w:val="32"/>
        </w:rPr>
      </w:pPr>
    </w:p>
    <w:p w:rsidR="00B85FB0" w:rsidRDefault="00B85FB0" w:rsidP="00B85FB0">
      <w:pPr>
        <w:spacing w:line="600" w:lineRule="exact"/>
        <w:ind w:firstLineChars="200" w:firstLine="640"/>
        <w:textAlignment w:val="center"/>
        <w:rPr>
          <w:rFonts w:ascii="仿宋" w:eastAsia="仿宋" w:hAnsi="仿宋" w:hint="eastAsia"/>
          <w:sz w:val="32"/>
          <w:szCs w:val="32"/>
        </w:rPr>
      </w:pPr>
    </w:p>
    <w:p w:rsidR="00B85FB0" w:rsidRDefault="00B85FB0" w:rsidP="00B85FB0">
      <w:pPr>
        <w:spacing w:line="540" w:lineRule="exact"/>
        <w:ind w:firstLineChars="200" w:firstLine="640"/>
        <w:textAlignment w:val="center"/>
        <w:rPr>
          <w:rFonts w:ascii="仿宋" w:eastAsia="仿宋" w:hAnsi="仿宋" w:hint="eastAsia"/>
          <w:sz w:val="32"/>
          <w:szCs w:val="32"/>
        </w:rPr>
      </w:pPr>
    </w:p>
    <w:p w:rsidR="00B85FB0" w:rsidRDefault="00B85FB0" w:rsidP="00B85FB0">
      <w:pPr>
        <w:spacing w:line="540" w:lineRule="exact"/>
        <w:ind w:firstLineChars="200" w:firstLine="640"/>
        <w:textAlignment w:val="center"/>
        <w:rPr>
          <w:rFonts w:ascii="仿宋" w:eastAsia="仿宋" w:hAnsi="仿宋" w:hint="eastAsia"/>
          <w:sz w:val="32"/>
          <w:szCs w:val="32"/>
        </w:rPr>
      </w:pPr>
    </w:p>
    <w:p w:rsidR="00B85FB0" w:rsidRDefault="00B85FB0" w:rsidP="00B85FB0">
      <w:pPr>
        <w:spacing w:line="540" w:lineRule="exact"/>
        <w:textAlignment w:val="center"/>
        <w:rPr>
          <w:rFonts w:ascii="仿宋" w:eastAsia="仿宋" w:hAnsi="仿宋" w:hint="eastAsia"/>
          <w:sz w:val="32"/>
          <w:szCs w:val="32"/>
        </w:rPr>
      </w:pPr>
    </w:p>
    <w:tbl>
      <w:tblPr>
        <w:tblW w:w="0" w:type="auto"/>
        <w:jc w:val="center"/>
        <w:tblLayout w:type="fixed"/>
        <w:tblCellMar>
          <w:left w:w="0" w:type="dxa"/>
          <w:right w:w="0" w:type="dxa"/>
        </w:tblCellMar>
        <w:tblLook w:val="0000"/>
      </w:tblPr>
      <w:tblGrid>
        <w:gridCol w:w="4422"/>
        <w:gridCol w:w="4421"/>
      </w:tblGrid>
      <w:tr w:rsidR="00B85FB0" w:rsidTr="00C24D6F">
        <w:trPr>
          <w:trHeight w:hRule="exact" w:val="680"/>
          <w:jc w:val="center"/>
        </w:trPr>
        <w:tc>
          <w:tcPr>
            <w:tcW w:w="4422" w:type="dxa"/>
            <w:tcBorders>
              <w:top w:val="nil"/>
              <w:left w:val="nil"/>
              <w:bottom w:val="single" w:sz="12" w:space="0" w:color="auto"/>
              <w:right w:val="nil"/>
            </w:tcBorders>
            <w:vAlign w:val="center"/>
          </w:tcPr>
          <w:p w:rsidR="00B85FB0" w:rsidRDefault="00B85FB0" w:rsidP="00C24D6F">
            <w:pPr>
              <w:spacing w:line="576" w:lineRule="exact"/>
              <w:ind w:leftChars="175" w:left="368"/>
              <w:textAlignment w:val="center"/>
              <w:rPr>
                <w:rFonts w:ascii="黑体" w:eastAsia="黑体" w:hAnsi="黑体" w:hint="eastAsia"/>
                <w:sz w:val="30"/>
                <w:szCs w:val="32"/>
              </w:rPr>
            </w:pPr>
            <w:r>
              <w:rPr>
                <w:rFonts w:ascii="黑体" w:eastAsia="黑体" w:hAnsi="黑体" w:hint="eastAsia"/>
                <w:sz w:val="32"/>
                <w:szCs w:val="32"/>
              </w:rPr>
              <w:t>信息公开选项：</w:t>
            </w:r>
            <w:bookmarkStart w:id="0" w:name="keywords"/>
            <w:r>
              <w:rPr>
                <w:rFonts w:ascii="黑体" w:eastAsia="黑体" w:hAnsi="黑体" w:hint="eastAsia"/>
                <w:sz w:val="32"/>
                <w:szCs w:val="32"/>
              </w:rPr>
              <w:t>主动公开</w:t>
            </w:r>
            <w:bookmarkEnd w:id="0"/>
          </w:p>
        </w:tc>
        <w:tc>
          <w:tcPr>
            <w:tcW w:w="4421" w:type="dxa"/>
            <w:tcBorders>
              <w:top w:val="nil"/>
              <w:left w:val="nil"/>
              <w:bottom w:val="single" w:sz="12" w:space="0" w:color="auto"/>
              <w:right w:val="nil"/>
            </w:tcBorders>
            <w:vAlign w:val="center"/>
          </w:tcPr>
          <w:p w:rsidR="00B85FB0" w:rsidRDefault="00B85FB0" w:rsidP="00C24D6F">
            <w:pPr>
              <w:spacing w:line="576" w:lineRule="exact"/>
              <w:ind w:rightChars="150" w:right="315"/>
              <w:jc w:val="right"/>
              <w:textAlignment w:val="center"/>
              <w:rPr>
                <w:rFonts w:ascii="仿宋" w:eastAsia="仿宋" w:hAnsi="仿宋" w:hint="eastAsia"/>
                <w:sz w:val="28"/>
                <w:szCs w:val="32"/>
              </w:rPr>
            </w:pPr>
          </w:p>
        </w:tc>
      </w:tr>
    </w:tbl>
    <w:p w:rsidR="00A67C93" w:rsidRPr="00B85FB0" w:rsidRDefault="00A67C93"/>
    <w:sectPr w:rsidR="00A67C93" w:rsidRPr="00B85F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C93" w:rsidRDefault="00A67C93" w:rsidP="00B85FB0">
      <w:r>
        <w:separator/>
      </w:r>
    </w:p>
  </w:endnote>
  <w:endnote w:type="continuationSeparator" w:id="1">
    <w:p w:rsidR="00A67C93" w:rsidRDefault="00A67C93" w:rsidP="00B85FB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B0" w:rsidRPr="008E6BB1" w:rsidRDefault="00B85FB0" w:rsidP="008E6BB1">
    <w:pPr>
      <w:pStyle w:val="a4"/>
      <w:spacing w:line="220" w:lineRule="exact"/>
      <w:ind w:leftChars="150" w:left="315" w:rightChars="150" w:right="315"/>
      <w:textAlignment w:val="center"/>
      <w:rPr>
        <w:rFonts w:ascii="宋体" w:hAnsi="宋体"/>
        <w:sz w:val="28"/>
        <w:szCs w:val="28"/>
      </w:rPr>
    </w:pPr>
    <w:r w:rsidRPr="008E6BB1">
      <w:rPr>
        <w:rFonts w:ascii="宋体" w:hAnsi="宋体" w:hint="eastAsia"/>
        <w:sz w:val="28"/>
        <w:szCs w:val="28"/>
      </w:rPr>
      <w:t>—</w:t>
    </w:r>
    <w:r w:rsidRPr="008E6BB1">
      <w:rPr>
        <w:rFonts w:ascii="宋体" w:hAnsi="宋体"/>
        <w:sz w:val="28"/>
        <w:szCs w:val="28"/>
      </w:rPr>
      <w:t xml:space="preserve"> </w:t>
    </w:r>
    <w:r w:rsidRPr="008E6BB1">
      <w:rPr>
        <w:rFonts w:ascii="宋体" w:hAnsi="宋体"/>
        <w:sz w:val="28"/>
        <w:szCs w:val="28"/>
      </w:rPr>
      <w:fldChar w:fldCharType="begin"/>
    </w:r>
    <w:r w:rsidRPr="008E6BB1">
      <w:rPr>
        <w:rFonts w:ascii="宋体" w:hAnsi="宋体"/>
        <w:sz w:val="28"/>
        <w:szCs w:val="28"/>
      </w:rPr>
      <w:instrText>PAGE   \* MERGEFORMAT</w:instrText>
    </w:r>
    <w:r w:rsidRPr="008E6BB1">
      <w:rPr>
        <w:rFonts w:ascii="宋体" w:hAnsi="宋体"/>
        <w:sz w:val="28"/>
        <w:szCs w:val="28"/>
      </w:rPr>
      <w:fldChar w:fldCharType="separate"/>
    </w:r>
    <w:r w:rsidRPr="00BC5CEE">
      <w:rPr>
        <w:rFonts w:ascii="宋体" w:hAnsi="宋体"/>
        <w:noProof/>
        <w:sz w:val="28"/>
        <w:szCs w:val="28"/>
        <w:lang w:val="zh-CN"/>
      </w:rPr>
      <w:t>32</w:t>
    </w:r>
    <w:r w:rsidRPr="008E6BB1">
      <w:rPr>
        <w:rFonts w:ascii="宋体" w:hAnsi="宋体"/>
        <w:sz w:val="28"/>
        <w:szCs w:val="28"/>
      </w:rPr>
      <w:fldChar w:fldCharType="end"/>
    </w:r>
    <w:r w:rsidRPr="008E6BB1">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B0" w:rsidRPr="008E6BB1" w:rsidRDefault="00B85FB0" w:rsidP="008E6BB1">
    <w:pPr>
      <w:pStyle w:val="a4"/>
      <w:wordWrap w:val="0"/>
      <w:spacing w:line="220" w:lineRule="exact"/>
      <w:ind w:leftChars="200" w:left="420" w:rightChars="200" w:right="420"/>
      <w:jc w:val="right"/>
      <w:textAlignment w:val="center"/>
      <w:rPr>
        <w:rFonts w:ascii="宋体" w:hAnsi="宋体"/>
        <w:sz w:val="28"/>
        <w:szCs w:val="28"/>
      </w:rPr>
    </w:pPr>
    <w:r w:rsidRPr="008E6BB1">
      <w:rPr>
        <w:rFonts w:ascii="宋体" w:hAnsi="宋体" w:hint="eastAsia"/>
        <w:sz w:val="28"/>
        <w:szCs w:val="28"/>
      </w:rPr>
      <w:t xml:space="preserve">— </w:t>
    </w:r>
    <w:r w:rsidRPr="008E6BB1">
      <w:rPr>
        <w:rFonts w:ascii="宋体" w:hAnsi="宋体"/>
        <w:sz w:val="28"/>
        <w:szCs w:val="28"/>
      </w:rPr>
      <w:fldChar w:fldCharType="begin"/>
    </w:r>
    <w:r w:rsidRPr="008E6BB1">
      <w:rPr>
        <w:rFonts w:ascii="宋体" w:hAnsi="宋体"/>
        <w:sz w:val="28"/>
        <w:szCs w:val="28"/>
      </w:rPr>
      <w:instrText>PAGE   \* MERGEFORMAT</w:instrText>
    </w:r>
    <w:r w:rsidRPr="008E6BB1">
      <w:rPr>
        <w:rFonts w:ascii="宋体" w:hAnsi="宋体"/>
        <w:sz w:val="28"/>
        <w:szCs w:val="28"/>
      </w:rPr>
      <w:fldChar w:fldCharType="separate"/>
    </w:r>
    <w:r w:rsidRPr="00B85FB0">
      <w:rPr>
        <w:rFonts w:ascii="宋体" w:hAnsi="宋体"/>
        <w:noProof/>
        <w:sz w:val="28"/>
        <w:szCs w:val="28"/>
        <w:lang w:val="zh-CN"/>
      </w:rPr>
      <w:t>32</w:t>
    </w:r>
    <w:r w:rsidRPr="008E6BB1">
      <w:rPr>
        <w:rFonts w:ascii="宋体" w:hAnsi="宋体"/>
        <w:sz w:val="28"/>
        <w:szCs w:val="28"/>
      </w:rPr>
      <w:fldChar w:fldCharType="end"/>
    </w:r>
    <w:r w:rsidRPr="008E6BB1">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C93" w:rsidRDefault="00A67C93" w:rsidP="00B85FB0">
      <w:r>
        <w:separator/>
      </w:r>
    </w:p>
  </w:footnote>
  <w:footnote w:type="continuationSeparator" w:id="1">
    <w:p w:rsidR="00A67C93" w:rsidRDefault="00A67C93" w:rsidP="00B85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80B2B"/>
    <w:multiLevelType w:val="hybridMultilevel"/>
    <w:tmpl w:val="AFCE08AA"/>
    <w:lvl w:ilvl="0" w:tplc="E37CCB1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FB0"/>
    <w:rsid w:val="00A67C93"/>
    <w:rsid w:val="00B85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5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FB0"/>
    <w:rPr>
      <w:sz w:val="18"/>
      <w:szCs w:val="18"/>
    </w:rPr>
  </w:style>
  <w:style w:type="paragraph" w:styleId="a4">
    <w:name w:val="footer"/>
    <w:basedOn w:val="a"/>
    <w:link w:val="Char0"/>
    <w:uiPriority w:val="99"/>
    <w:unhideWhenUsed/>
    <w:rsid w:val="00B85FB0"/>
    <w:pPr>
      <w:tabs>
        <w:tab w:val="center" w:pos="4153"/>
        <w:tab w:val="right" w:pos="8306"/>
      </w:tabs>
      <w:snapToGrid w:val="0"/>
      <w:jc w:val="left"/>
    </w:pPr>
    <w:rPr>
      <w:sz w:val="18"/>
      <w:szCs w:val="18"/>
    </w:rPr>
  </w:style>
  <w:style w:type="character" w:customStyle="1" w:styleId="Char0">
    <w:name w:val="页脚 Char"/>
    <w:basedOn w:val="a0"/>
    <w:link w:val="a4"/>
    <w:uiPriority w:val="99"/>
    <w:rsid w:val="00B85FB0"/>
    <w:rPr>
      <w:sz w:val="18"/>
      <w:szCs w:val="18"/>
    </w:rPr>
  </w:style>
  <w:style w:type="character" w:customStyle="1" w:styleId="2Char">
    <w:name w:val="正文文本 2 Char"/>
    <w:link w:val="2"/>
    <w:rsid w:val="00B85FB0"/>
    <w:rPr>
      <w:rFonts w:ascii="宋体" w:hAnsi="宋体"/>
      <w:b/>
      <w:bCs/>
      <w:color w:val="FF0000"/>
      <w:spacing w:val="6"/>
      <w:w w:val="80"/>
      <w:sz w:val="96"/>
      <w:szCs w:val="32"/>
    </w:rPr>
  </w:style>
  <w:style w:type="character" w:customStyle="1" w:styleId="Char1">
    <w:name w:val="批注框文本 Char"/>
    <w:link w:val="a5"/>
    <w:rsid w:val="00B85FB0"/>
    <w:rPr>
      <w:sz w:val="18"/>
      <w:szCs w:val="18"/>
    </w:rPr>
  </w:style>
  <w:style w:type="paragraph" w:styleId="a5">
    <w:name w:val="Balloon Text"/>
    <w:basedOn w:val="a"/>
    <w:link w:val="Char1"/>
    <w:rsid w:val="00B85FB0"/>
    <w:rPr>
      <w:rFonts w:asciiTheme="minorHAnsi" w:eastAsiaTheme="minorEastAsia" w:hAnsiTheme="minorHAnsi" w:cstheme="minorBidi"/>
      <w:sz w:val="18"/>
      <w:szCs w:val="18"/>
    </w:rPr>
  </w:style>
  <w:style w:type="character" w:customStyle="1" w:styleId="Char10">
    <w:name w:val="批注框文本 Char1"/>
    <w:basedOn w:val="a0"/>
    <w:link w:val="a5"/>
    <w:uiPriority w:val="99"/>
    <w:semiHidden/>
    <w:rsid w:val="00B85FB0"/>
    <w:rPr>
      <w:rFonts w:ascii="Calibri" w:eastAsia="宋体" w:hAnsi="Calibri" w:cs="Times New Roman"/>
      <w:sz w:val="18"/>
      <w:szCs w:val="18"/>
    </w:rPr>
  </w:style>
  <w:style w:type="paragraph" w:styleId="2">
    <w:name w:val="Body Text 2"/>
    <w:basedOn w:val="a"/>
    <w:link w:val="2Char"/>
    <w:rsid w:val="00B85FB0"/>
    <w:pPr>
      <w:autoSpaceDE w:val="0"/>
      <w:autoSpaceDN w:val="0"/>
      <w:adjustRightInd w:val="0"/>
      <w:snapToGrid w:val="0"/>
      <w:spacing w:line="588" w:lineRule="atLeast"/>
      <w:jc w:val="center"/>
    </w:pPr>
    <w:rPr>
      <w:rFonts w:ascii="宋体" w:eastAsiaTheme="minorEastAsia" w:hAnsi="宋体" w:cstheme="minorBidi"/>
      <w:b/>
      <w:bCs/>
      <w:color w:val="FF0000"/>
      <w:spacing w:val="6"/>
      <w:w w:val="80"/>
      <w:sz w:val="96"/>
      <w:szCs w:val="32"/>
    </w:rPr>
  </w:style>
  <w:style w:type="character" w:customStyle="1" w:styleId="2Char1">
    <w:name w:val="正文文本 2 Char1"/>
    <w:basedOn w:val="a0"/>
    <w:link w:val="2"/>
    <w:uiPriority w:val="99"/>
    <w:semiHidden/>
    <w:rsid w:val="00B85FB0"/>
    <w:rPr>
      <w:rFonts w:ascii="Calibri" w:eastAsia="宋体" w:hAnsi="Calibri" w:cs="Times New Roman"/>
    </w:rPr>
  </w:style>
  <w:style w:type="character" w:styleId="a6">
    <w:name w:val="Subtle Emphasis"/>
    <w:uiPriority w:val="19"/>
    <w:qFormat/>
    <w:rsid w:val="00B85FB0"/>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2019-11-19T01:51:00Z</dcterms:created>
  <dcterms:modified xsi:type="dcterms:W3CDTF">2019-11-19T01:52:00Z</dcterms:modified>
</cp:coreProperties>
</file>