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D4AA1">
      <w:pPr>
        <w:spacing w:line="720" w:lineRule="auto"/>
        <w:jc w:val="both"/>
        <w:rPr>
          <w:rFonts w:hint="eastAsia" w:ascii="仿宋_GB2312" w:hAnsi="仿宋_GB2312" w:eastAsia="仿宋_GB2312" w:cs="仿宋_GB2312"/>
          <w:b/>
          <w:bCs/>
          <w:color w:val="000000"/>
          <w:sz w:val="28"/>
          <w:szCs w:val="28"/>
          <w:highlight w:val="none"/>
          <w:lang w:val="en-US" w:eastAsia="zh-CN"/>
        </w:rPr>
      </w:pPr>
      <w:r>
        <w:rPr>
          <w:rFonts w:hint="eastAsia" w:ascii="仿宋_GB2312" w:hAnsi="仿宋_GB2312" w:eastAsia="仿宋_GB2312" w:cs="仿宋_GB2312"/>
          <w:b/>
          <w:bCs/>
          <w:color w:val="000000"/>
          <w:sz w:val="28"/>
          <w:szCs w:val="28"/>
          <w:highlight w:val="none"/>
          <w:lang w:val="en-US" w:eastAsia="zh-CN"/>
        </w:rPr>
        <w:drawing>
          <wp:anchor distT="0" distB="0" distL="114300" distR="114300" simplePos="0" relativeHeight="251659264" behindDoc="0" locked="0" layoutInCell="1" allowOverlap="1">
            <wp:simplePos x="0" y="0"/>
            <wp:positionH relativeFrom="column">
              <wp:posOffset>-348615</wp:posOffset>
            </wp:positionH>
            <wp:positionV relativeFrom="paragraph">
              <wp:posOffset>185420</wp:posOffset>
            </wp:positionV>
            <wp:extent cx="6166485" cy="8676005"/>
            <wp:effectExtent l="0" t="0" r="0" b="0"/>
            <wp:wrapTopAndBottom/>
            <wp:docPr id="1" name="图片 1" descr="2-封面-实施方案-武安工业园区供水管网及供水配套设施工程6100万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封面-实施方案-武安工业园区供水管网及供水配套设施工程6100万元"/>
                    <pic:cNvPicPr>
                      <a:picLocks noChangeAspect="1"/>
                    </pic:cNvPicPr>
                  </pic:nvPicPr>
                  <pic:blipFill>
                    <a:blip r:embed="rId8"/>
                    <a:srcRect l="2127"/>
                    <a:stretch>
                      <a:fillRect/>
                    </a:stretch>
                  </pic:blipFill>
                  <pic:spPr>
                    <a:xfrm>
                      <a:off x="0" y="0"/>
                      <a:ext cx="6166485" cy="8676005"/>
                    </a:xfrm>
                    <a:prstGeom prst="rect">
                      <a:avLst/>
                    </a:prstGeom>
                  </pic:spPr>
                </pic:pic>
              </a:graphicData>
            </a:graphic>
          </wp:anchor>
        </w:drawing>
      </w:r>
    </w:p>
    <w:p w14:paraId="30040135">
      <w:pPr>
        <w:pageBreakBefore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ascii="宋体" w:hAnsi="宋体" w:eastAsia="宋体" w:cstheme="minorBidi"/>
          <w:b/>
          <w:bCs/>
          <w:kern w:val="2"/>
          <w:sz w:val="40"/>
          <w:szCs w:val="44"/>
          <w:lang w:val="en-US" w:eastAsia="zh-CN" w:bidi="ar-S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sdt>
      <w:sdtPr>
        <w:rPr>
          <w:rFonts w:ascii="宋体" w:hAnsi="宋体" w:eastAsia="宋体" w:cstheme="minorBidi"/>
          <w:kern w:val="2"/>
          <w:sz w:val="21"/>
          <w:szCs w:val="22"/>
          <w:lang w:val="en-US" w:eastAsia="zh-CN" w:bidi="ar-SA"/>
        </w:rPr>
        <w:id w:val="147478313"/>
        <w15:color w:val="DBDBDB"/>
        <w:docPartObj>
          <w:docPartGallery w:val="Table of Contents"/>
          <w:docPartUnique/>
        </w:docPartObj>
      </w:sdtPr>
      <w:sdtEndPr>
        <w:rPr>
          <w:rFonts w:hint="eastAsia" w:ascii="Times New Roman" w:hAnsi="Times New Roman" w:eastAsia="仿宋_GB2312" w:cstheme="minorBidi"/>
          <w:b/>
          <w:kern w:val="2"/>
          <w:sz w:val="30"/>
          <w:szCs w:val="22"/>
          <w:lang w:val="en-US" w:eastAsia="zh-CN" w:bidi="ar-SA"/>
        </w:rPr>
      </w:sdtEndPr>
      <w:sdtContent>
        <w:p w14:paraId="63EE19B0">
          <w:pPr>
            <w:spacing w:before="0" w:beforeLines="0" w:after="0" w:afterLines="0" w:line="240" w:lineRule="auto"/>
            <w:ind w:left="0" w:leftChars="0" w:right="0" w:rightChars="0" w:firstLine="0" w:firstLineChars="0"/>
            <w:jc w:val="center"/>
            <w:rPr>
              <w:b/>
              <w:bCs/>
              <w:sz w:val="36"/>
              <w:szCs w:val="36"/>
            </w:rPr>
          </w:pPr>
          <w:r>
            <w:rPr>
              <w:rFonts w:ascii="宋体" w:hAnsi="宋体" w:eastAsia="宋体"/>
              <w:b/>
              <w:bCs/>
              <w:sz w:val="36"/>
              <w:szCs w:val="36"/>
            </w:rPr>
            <w:t>目录</w:t>
          </w:r>
        </w:p>
        <w:p w14:paraId="22C07389">
          <w:pPr>
            <w:pStyle w:val="11"/>
            <w:tabs>
              <w:tab w:val="right" w:leader="dot" w:pos="8306"/>
            </w:tabs>
            <w:rPr>
              <w:b/>
              <w:sz w:val="24"/>
              <w:szCs w:val="24"/>
            </w:rPr>
          </w:pPr>
          <w:r>
            <w:rPr>
              <w:rFonts w:hint="eastAsia"/>
              <w:lang w:val="en-US" w:eastAsia="zh-CN"/>
            </w:rPr>
            <w:fldChar w:fldCharType="begin"/>
          </w:r>
          <w:r>
            <w:rPr>
              <w:rFonts w:hint="eastAsia"/>
              <w:lang w:val="en-US" w:eastAsia="zh-CN"/>
            </w:rPr>
            <w:instrText xml:space="preserve">TOC \o "1-2" \h \u </w:instrText>
          </w:r>
          <w:r>
            <w:rPr>
              <w:rFonts w:hint="eastAsia"/>
              <w:lang w:val="en-US" w:eastAsia="zh-CN"/>
            </w:rPr>
            <w:fldChar w:fldCharType="separate"/>
          </w:r>
          <w:r>
            <w:rPr>
              <w:rFonts w:hint="eastAsia"/>
              <w:b/>
              <w:sz w:val="24"/>
              <w:szCs w:val="24"/>
              <w:lang w:val="en-US" w:eastAsia="zh-CN"/>
            </w:rPr>
            <w:fldChar w:fldCharType="begin"/>
          </w:r>
          <w:r>
            <w:rPr>
              <w:rFonts w:hint="eastAsia"/>
              <w:b/>
              <w:sz w:val="24"/>
              <w:szCs w:val="24"/>
              <w:lang w:val="en-US" w:eastAsia="zh-CN"/>
            </w:rPr>
            <w:instrText xml:space="preserve"> HYPERLINK \l _Toc1174 </w:instrText>
          </w:r>
          <w:r>
            <w:rPr>
              <w:rFonts w:hint="eastAsia"/>
              <w:b/>
              <w:sz w:val="24"/>
              <w:szCs w:val="24"/>
              <w:lang w:val="en-US" w:eastAsia="zh-CN"/>
            </w:rPr>
            <w:fldChar w:fldCharType="separate"/>
          </w:r>
          <w:r>
            <w:rPr>
              <w:rFonts w:hint="eastAsia"/>
              <w:b/>
              <w:sz w:val="24"/>
              <w:szCs w:val="24"/>
              <w:lang w:val="en-US" w:eastAsia="zh-CN"/>
            </w:rPr>
            <w:t>一、</w:t>
          </w:r>
          <w:r>
            <w:rPr>
              <w:rFonts w:hint="eastAsia"/>
              <w:b/>
              <w:sz w:val="24"/>
              <w:szCs w:val="24"/>
              <w:lang w:eastAsia="zh-CN"/>
            </w:rPr>
            <w:t>债券基本情况</w:t>
          </w:r>
          <w:r>
            <w:rPr>
              <w:b/>
              <w:sz w:val="24"/>
              <w:szCs w:val="24"/>
            </w:rPr>
            <w:tab/>
          </w:r>
          <w:r>
            <w:rPr>
              <w:b/>
              <w:sz w:val="24"/>
              <w:szCs w:val="24"/>
            </w:rPr>
            <w:fldChar w:fldCharType="begin"/>
          </w:r>
          <w:r>
            <w:rPr>
              <w:b/>
              <w:sz w:val="24"/>
              <w:szCs w:val="24"/>
            </w:rPr>
            <w:instrText xml:space="preserve"> PAGEREF _Toc1174 \h </w:instrText>
          </w:r>
          <w:r>
            <w:rPr>
              <w:b/>
              <w:sz w:val="24"/>
              <w:szCs w:val="24"/>
            </w:rPr>
            <w:fldChar w:fldCharType="separate"/>
          </w:r>
          <w:r>
            <w:rPr>
              <w:b/>
              <w:sz w:val="24"/>
              <w:szCs w:val="24"/>
            </w:rPr>
            <w:t>1</w:t>
          </w:r>
          <w:r>
            <w:rPr>
              <w:b/>
              <w:sz w:val="24"/>
              <w:szCs w:val="24"/>
            </w:rPr>
            <w:fldChar w:fldCharType="end"/>
          </w:r>
          <w:r>
            <w:rPr>
              <w:rFonts w:hint="eastAsia"/>
              <w:b/>
              <w:sz w:val="24"/>
              <w:szCs w:val="24"/>
              <w:lang w:val="en-US" w:eastAsia="zh-CN"/>
            </w:rPr>
            <w:fldChar w:fldCharType="end"/>
          </w:r>
        </w:p>
        <w:p w14:paraId="22CAF6A7">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_Toc12643 </w:instrText>
          </w:r>
          <w:r>
            <w:rPr>
              <w:rFonts w:hint="eastAsia"/>
              <w:sz w:val="24"/>
              <w:szCs w:val="24"/>
              <w:lang w:val="en-US" w:eastAsia="zh-CN"/>
            </w:rPr>
            <w:fldChar w:fldCharType="separate"/>
          </w:r>
          <w:r>
            <w:rPr>
              <w:rFonts w:hint="eastAsia"/>
              <w:sz w:val="24"/>
              <w:szCs w:val="24"/>
              <w:lang w:eastAsia="zh-CN"/>
            </w:rPr>
            <w:t>（</w:t>
          </w:r>
          <w:r>
            <w:rPr>
              <w:rFonts w:hint="eastAsia"/>
              <w:sz w:val="24"/>
              <w:szCs w:val="24"/>
              <w:lang w:val="en-US" w:eastAsia="zh-CN"/>
            </w:rPr>
            <w:t>一</w:t>
          </w:r>
          <w:r>
            <w:rPr>
              <w:rFonts w:hint="eastAsia"/>
              <w:sz w:val="24"/>
              <w:szCs w:val="24"/>
              <w:lang w:eastAsia="zh-CN"/>
            </w:rPr>
            <w:t>）</w:t>
          </w:r>
          <w:r>
            <w:rPr>
              <w:rFonts w:hint="eastAsia"/>
              <w:sz w:val="24"/>
              <w:szCs w:val="24"/>
            </w:rPr>
            <w:t>债券基本信息</w:t>
          </w:r>
          <w:r>
            <w:rPr>
              <w:sz w:val="24"/>
              <w:szCs w:val="24"/>
            </w:rPr>
            <w:tab/>
          </w:r>
          <w:r>
            <w:rPr>
              <w:sz w:val="24"/>
              <w:szCs w:val="24"/>
            </w:rPr>
            <w:fldChar w:fldCharType="begin"/>
          </w:r>
          <w:r>
            <w:rPr>
              <w:sz w:val="24"/>
              <w:szCs w:val="24"/>
            </w:rPr>
            <w:instrText xml:space="preserve"> PAGEREF _Toc12643 \h </w:instrText>
          </w:r>
          <w:r>
            <w:rPr>
              <w:sz w:val="24"/>
              <w:szCs w:val="24"/>
            </w:rPr>
            <w:fldChar w:fldCharType="separate"/>
          </w:r>
          <w:r>
            <w:rPr>
              <w:sz w:val="24"/>
              <w:szCs w:val="24"/>
            </w:rPr>
            <w:t>1</w:t>
          </w:r>
          <w:r>
            <w:rPr>
              <w:sz w:val="24"/>
              <w:szCs w:val="24"/>
            </w:rPr>
            <w:fldChar w:fldCharType="end"/>
          </w:r>
          <w:r>
            <w:rPr>
              <w:rFonts w:hint="eastAsia"/>
              <w:sz w:val="24"/>
              <w:szCs w:val="24"/>
              <w:lang w:val="en-US" w:eastAsia="zh-CN"/>
            </w:rPr>
            <w:fldChar w:fldCharType="end"/>
          </w:r>
        </w:p>
        <w:p w14:paraId="070AD31C">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_Toc25182 </w:instrText>
          </w:r>
          <w:r>
            <w:rPr>
              <w:rFonts w:hint="eastAsia"/>
              <w:sz w:val="24"/>
              <w:szCs w:val="24"/>
              <w:lang w:val="en-US" w:eastAsia="zh-CN"/>
            </w:rPr>
            <w:fldChar w:fldCharType="separate"/>
          </w:r>
          <w:r>
            <w:rPr>
              <w:rFonts w:hint="eastAsia"/>
              <w:sz w:val="24"/>
              <w:szCs w:val="24"/>
              <w:lang w:val="en-US" w:eastAsia="zh-CN"/>
            </w:rPr>
            <w:t>（二）项目基本信息</w:t>
          </w:r>
          <w:r>
            <w:rPr>
              <w:sz w:val="24"/>
              <w:szCs w:val="24"/>
            </w:rPr>
            <w:tab/>
          </w:r>
          <w:r>
            <w:rPr>
              <w:sz w:val="24"/>
              <w:szCs w:val="24"/>
            </w:rPr>
            <w:fldChar w:fldCharType="begin"/>
          </w:r>
          <w:r>
            <w:rPr>
              <w:sz w:val="24"/>
              <w:szCs w:val="24"/>
            </w:rPr>
            <w:instrText xml:space="preserve"> PAGEREF _Toc25182 \h </w:instrText>
          </w:r>
          <w:r>
            <w:rPr>
              <w:sz w:val="24"/>
              <w:szCs w:val="24"/>
            </w:rPr>
            <w:fldChar w:fldCharType="separate"/>
          </w:r>
          <w:r>
            <w:rPr>
              <w:sz w:val="24"/>
              <w:szCs w:val="24"/>
            </w:rPr>
            <w:t>1</w:t>
          </w:r>
          <w:r>
            <w:rPr>
              <w:sz w:val="24"/>
              <w:szCs w:val="24"/>
            </w:rPr>
            <w:fldChar w:fldCharType="end"/>
          </w:r>
          <w:r>
            <w:rPr>
              <w:rFonts w:hint="eastAsia"/>
              <w:sz w:val="24"/>
              <w:szCs w:val="24"/>
              <w:lang w:val="en-US" w:eastAsia="zh-CN"/>
            </w:rPr>
            <w:fldChar w:fldCharType="end"/>
          </w:r>
        </w:p>
        <w:p w14:paraId="2F078D1A">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_Toc32693 </w:instrText>
          </w:r>
          <w:r>
            <w:rPr>
              <w:rFonts w:hint="eastAsia"/>
              <w:b/>
              <w:sz w:val="24"/>
              <w:szCs w:val="24"/>
              <w:lang w:val="en-US" w:eastAsia="zh-CN"/>
            </w:rPr>
            <w:fldChar w:fldCharType="separate"/>
          </w:r>
          <w:r>
            <w:rPr>
              <w:rFonts w:hint="eastAsia"/>
              <w:b/>
              <w:sz w:val="24"/>
              <w:szCs w:val="24"/>
              <w:lang w:val="en-US" w:eastAsia="zh-CN"/>
            </w:rPr>
            <w:t>二、项目建设背景及建设必要性</w:t>
          </w:r>
          <w:r>
            <w:rPr>
              <w:b/>
              <w:sz w:val="24"/>
              <w:szCs w:val="24"/>
            </w:rPr>
            <w:tab/>
          </w:r>
          <w:r>
            <w:rPr>
              <w:b/>
              <w:sz w:val="24"/>
              <w:szCs w:val="24"/>
            </w:rPr>
            <w:fldChar w:fldCharType="begin"/>
          </w:r>
          <w:r>
            <w:rPr>
              <w:b/>
              <w:sz w:val="24"/>
              <w:szCs w:val="24"/>
            </w:rPr>
            <w:instrText xml:space="preserve"> PAGEREF _Toc32693 \h </w:instrText>
          </w:r>
          <w:r>
            <w:rPr>
              <w:b/>
              <w:sz w:val="24"/>
              <w:szCs w:val="24"/>
            </w:rPr>
            <w:fldChar w:fldCharType="separate"/>
          </w:r>
          <w:r>
            <w:rPr>
              <w:b/>
              <w:sz w:val="24"/>
              <w:szCs w:val="24"/>
            </w:rPr>
            <w:t>2</w:t>
          </w:r>
          <w:r>
            <w:rPr>
              <w:b/>
              <w:sz w:val="24"/>
              <w:szCs w:val="24"/>
            </w:rPr>
            <w:fldChar w:fldCharType="end"/>
          </w:r>
          <w:r>
            <w:rPr>
              <w:rFonts w:hint="eastAsia"/>
              <w:b/>
              <w:sz w:val="24"/>
              <w:szCs w:val="24"/>
              <w:lang w:val="en-US" w:eastAsia="zh-CN"/>
            </w:rPr>
            <w:fldChar w:fldCharType="end"/>
          </w:r>
        </w:p>
        <w:p w14:paraId="3B83B931">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_Toc21385 </w:instrText>
          </w:r>
          <w:r>
            <w:rPr>
              <w:rFonts w:hint="eastAsia"/>
              <w:sz w:val="24"/>
              <w:szCs w:val="24"/>
              <w:lang w:val="en-US" w:eastAsia="zh-CN"/>
            </w:rPr>
            <w:fldChar w:fldCharType="separate"/>
          </w:r>
          <w:r>
            <w:rPr>
              <w:rFonts w:hint="eastAsia"/>
              <w:sz w:val="24"/>
              <w:szCs w:val="24"/>
              <w:lang w:val="en-US" w:eastAsia="zh-CN"/>
            </w:rPr>
            <w:t>（一）项目建设背景</w:t>
          </w:r>
          <w:r>
            <w:rPr>
              <w:sz w:val="24"/>
              <w:szCs w:val="24"/>
            </w:rPr>
            <w:tab/>
          </w:r>
          <w:r>
            <w:rPr>
              <w:sz w:val="24"/>
              <w:szCs w:val="24"/>
            </w:rPr>
            <w:fldChar w:fldCharType="begin"/>
          </w:r>
          <w:r>
            <w:rPr>
              <w:sz w:val="24"/>
              <w:szCs w:val="24"/>
            </w:rPr>
            <w:instrText xml:space="preserve"> PAGEREF _Toc21385 \h </w:instrText>
          </w:r>
          <w:r>
            <w:rPr>
              <w:sz w:val="24"/>
              <w:szCs w:val="24"/>
            </w:rPr>
            <w:fldChar w:fldCharType="separate"/>
          </w:r>
          <w:r>
            <w:rPr>
              <w:sz w:val="24"/>
              <w:szCs w:val="24"/>
            </w:rPr>
            <w:t>2</w:t>
          </w:r>
          <w:r>
            <w:rPr>
              <w:sz w:val="24"/>
              <w:szCs w:val="24"/>
            </w:rPr>
            <w:fldChar w:fldCharType="end"/>
          </w:r>
          <w:r>
            <w:rPr>
              <w:rFonts w:hint="eastAsia"/>
              <w:sz w:val="24"/>
              <w:szCs w:val="24"/>
              <w:lang w:val="en-US" w:eastAsia="zh-CN"/>
            </w:rPr>
            <w:fldChar w:fldCharType="end"/>
          </w:r>
        </w:p>
        <w:p w14:paraId="09E49D24">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_Toc24177 </w:instrText>
          </w:r>
          <w:r>
            <w:rPr>
              <w:rFonts w:hint="eastAsia"/>
              <w:sz w:val="24"/>
              <w:szCs w:val="24"/>
              <w:lang w:val="en-US" w:eastAsia="zh-CN"/>
            </w:rPr>
            <w:fldChar w:fldCharType="separate"/>
          </w:r>
          <w:r>
            <w:rPr>
              <w:rFonts w:hint="eastAsia"/>
              <w:sz w:val="24"/>
              <w:szCs w:val="24"/>
              <w:lang w:val="en-US" w:eastAsia="zh-CN"/>
            </w:rPr>
            <w:t>（二）项目建设的必要性</w:t>
          </w:r>
          <w:r>
            <w:rPr>
              <w:sz w:val="24"/>
              <w:szCs w:val="24"/>
            </w:rPr>
            <w:tab/>
          </w:r>
          <w:r>
            <w:rPr>
              <w:sz w:val="24"/>
              <w:szCs w:val="24"/>
            </w:rPr>
            <w:fldChar w:fldCharType="begin"/>
          </w:r>
          <w:r>
            <w:rPr>
              <w:sz w:val="24"/>
              <w:szCs w:val="24"/>
            </w:rPr>
            <w:instrText xml:space="preserve"> PAGEREF _Toc24177 \h </w:instrText>
          </w:r>
          <w:r>
            <w:rPr>
              <w:sz w:val="24"/>
              <w:szCs w:val="24"/>
            </w:rPr>
            <w:fldChar w:fldCharType="separate"/>
          </w:r>
          <w:r>
            <w:rPr>
              <w:sz w:val="24"/>
              <w:szCs w:val="24"/>
            </w:rPr>
            <w:t>3</w:t>
          </w:r>
          <w:r>
            <w:rPr>
              <w:sz w:val="24"/>
              <w:szCs w:val="24"/>
            </w:rPr>
            <w:fldChar w:fldCharType="end"/>
          </w:r>
          <w:r>
            <w:rPr>
              <w:rFonts w:hint="eastAsia"/>
              <w:sz w:val="24"/>
              <w:szCs w:val="24"/>
              <w:lang w:val="en-US" w:eastAsia="zh-CN"/>
            </w:rPr>
            <w:fldChar w:fldCharType="end"/>
          </w:r>
        </w:p>
        <w:p w14:paraId="2F3A4424">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_Toc19650 </w:instrText>
          </w:r>
          <w:r>
            <w:rPr>
              <w:rFonts w:hint="eastAsia"/>
              <w:b/>
              <w:sz w:val="24"/>
              <w:szCs w:val="24"/>
              <w:lang w:val="en-US" w:eastAsia="zh-CN"/>
            </w:rPr>
            <w:fldChar w:fldCharType="separate"/>
          </w:r>
          <w:r>
            <w:rPr>
              <w:rFonts w:hint="eastAsia"/>
              <w:b/>
              <w:sz w:val="24"/>
              <w:szCs w:val="24"/>
              <w:lang w:val="en-US" w:eastAsia="zh-CN"/>
            </w:rPr>
            <w:t>三、</w:t>
          </w:r>
          <w:r>
            <w:rPr>
              <w:rFonts w:hint="eastAsia"/>
              <w:b/>
              <w:sz w:val="24"/>
              <w:szCs w:val="24"/>
              <w:lang w:eastAsia="zh-CN"/>
            </w:rPr>
            <w:t>项目基本情况</w:t>
          </w:r>
          <w:r>
            <w:rPr>
              <w:b/>
              <w:sz w:val="24"/>
              <w:szCs w:val="24"/>
            </w:rPr>
            <w:tab/>
          </w:r>
          <w:r>
            <w:rPr>
              <w:b/>
              <w:sz w:val="24"/>
              <w:szCs w:val="24"/>
            </w:rPr>
            <w:fldChar w:fldCharType="begin"/>
          </w:r>
          <w:r>
            <w:rPr>
              <w:b/>
              <w:sz w:val="24"/>
              <w:szCs w:val="24"/>
            </w:rPr>
            <w:instrText xml:space="preserve"> PAGEREF _Toc19650 \h </w:instrText>
          </w:r>
          <w:r>
            <w:rPr>
              <w:b/>
              <w:sz w:val="24"/>
              <w:szCs w:val="24"/>
            </w:rPr>
            <w:fldChar w:fldCharType="separate"/>
          </w:r>
          <w:r>
            <w:rPr>
              <w:b/>
              <w:sz w:val="24"/>
              <w:szCs w:val="24"/>
            </w:rPr>
            <w:t>5</w:t>
          </w:r>
          <w:r>
            <w:rPr>
              <w:b/>
              <w:sz w:val="24"/>
              <w:szCs w:val="24"/>
            </w:rPr>
            <w:fldChar w:fldCharType="end"/>
          </w:r>
          <w:r>
            <w:rPr>
              <w:rFonts w:hint="eastAsia"/>
              <w:b/>
              <w:sz w:val="24"/>
              <w:szCs w:val="24"/>
              <w:lang w:val="en-US" w:eastAsia="zh-CN"/>
            </w:rPr>
            <w:fldChar w:fldCharType="end"/>
          </w:r>
        </w:p>
        <w:p w14:paraId="07821C87">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_Toc11816 </w:instrText>
          </w:r>
          <w:r>
            <w:rPr>
              <w:rFonts w:hint="eastAsia"/>
              <w:sz w:val="24"/>
              <w:szCs w:val="24"/>
              <w:lang w:val="en-US" w:eastAsia="zh-CN"/>
            </w:rPr>
            <w:fldChar w:fldCharType="separate"/>
          </w:r>
          <w:r>
            <w:rPr>
              <w:rFonts w:hint="eastAsia"/>
              <w:sz w:val="24"/>
              <w:szCs w:val="24"/>
              <w:lang w:val="en-US" w:eastAsia="zh-CN"/>
            </w:rPr>
            <w:t>（一）项目名称</w:t>
          </w:r>
          <w:r>
            <w:rPr>
              <w:sz w:val="24"/>
              <w:szCs w:val="24"/>
            </w:rPr>
            <w:tab/>
          </w:r>
          <w:r>
            <w:rPr>
              <w:sz w:val="24"/>
              <w:szCs w:val="24"/>
            </w:rPr>
            <w:fldChar w:fldCharType="begin"/>
          </w:r>
          <w:r>
            <w:rPr>
              <w:sz w:val="24"/>
              <w:szCs w:val="24"/>
            </w:rPr>
            <w:instrText xml:space="preserve"> PAGEREF _Toc11816 \h </w:instrText>
          </w:r>
          <w:r>
            <w:rPr>
              <w:sz w:val="24"/>
              <w:szCs w:val="24"/>
            </w:rPr>
            <w:fldChar w:fldCharType="separate"/>
          </w:r>
          <w:r>
            <w:rPr>
              <w:sz w:val="24"/>
              <w:szCs w:val="24"/>
            </w:rPr>
            <w:t>5</w:t>
          </w:r>
          <w:r>
            <w:rPr>
              <w:sz w:val="24"/>
              <w:szCs w:val="24"/>
            </w:rPr>
            <w:fldChar w:fldCharType="end"/>
          </w:r>
          <w:r>
            <w:rPr>
              <w:rFonts w:hint="eastAsia"/>
              <w:sz w:val="24"/>
              <w:szCs w:val="24"/>
              <w:lang w:val="en-US" w:eastAsia="zh-CN"/>
            </w:rPr>
            <w:fldChar w:fldCharType="end"/>
          </w:r>
        </w:p>
        <w:p w14:paraId="19001A24">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_Toc14490 </w:instrText>
          </w:r>
          <w:r>
            <w:rPr>
              <w:rFonts w:hint="eastAsia"/>
              <w:sz w:val="24"/>
              <w:szCs w:val="24"/>
              <w:lang w:val="en-US" w:eastAsia="zh-CN"/>
            </w:rPr>
            <w:fldChar w:fldCharType="separate"/>
          </w:r>
          <w:r>
            <w:rPr>
              <w:rFonts w:hint="eastAsia"/>
              <w:sz w:val="24"/>
              <w:szCs w:val="24"/>
              <w:lang w:val="en-US" w:eastAsia="zh-CN"/>
            </w:rPr>
            <w:t>（二）项目单位</w:t>
          </w:r>
          <w:r>
            <w:rPr>
              <w:sz w:val="24"/>
              <w:szCs w:val="24"/>
            </w:rPr>
            <w:tab/>
          </w:r>
          <w:r>
            <w:rPr>
              <w:sz w:val="24"/>
              <w:szCs w:val="24"/>
            </w:rPr>
            <w:fldChar w:fldCharType="begin"/>
          </w:r>
          <w:r>
            <w:rPr>
              <w:sz w:val="24"/>
              <w:szCs w:val="24"/>
            </w:rPr>
            <w:instrText xml:space="preserve"> PAGEREF _Toc14490 \h </w:instrText>
          </w:r>
          <w:r>
            <w:rPr>
              <w:sz w:val="24"/>
              <w:szCs w:val="24"/>
            </w:rPr>
            <w:fldChar w:fldCharType="separate"/>
          </w:r>
          <w:r>
            <w:rPr>
              <w:sz w:val="24"/>
              <w:szCs w:val="24"/>
            </w:rPr>
            <w:t>5</w:t>
          </w:r>
          <w:r>
            <w:rPr>
              <w:sz w:val="24"/>
              <w:szCs w:val="24"/>
            </w:rPr>
            <w:fldChar w:fldCharType="end"/>
          </w:r>
          <w:r>
            <w:rPr>
              <w:rFonts w:hint="eastAsia"/>
              <w:sz w:val="24"/>
              <w:szCs w:val="24"/>
              <w:lang w:val="en-US" w:eastAsia="zh-CN"/>
            </w:rPr>
            <w:fldChar w:fldCharType="end"/>
          </w:r>
        </w:p>
        <w:p w14:paraId="58E1872C">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_Toc12869 </w:instrText>
          </w:r>
          <w:r>
            <w:rPr>
              <w:rFonts w:hint="eastAsia"/>
              <w:sz w:val="24"/>
              <w:szCs w:val="24"/>
              <w:lang w:val="en-US" w:eastAsia="zh-CN"/>
            </w:rPr>
            <w:fldChar w:fldCharType="separate"/>
          </w:r>
          <w:r>
            <w:rPr>
              <w:rFonts w:hint="eastAsia"/>
              <w:sz w:val="24"/>
              <w:szCs w:val="24"/>
              <w:lang w:val="en-US" w:eastAsia="zh-CN"/>
            </w:rPr>
            <w:t>（三）项目规划审批</w:t>
          </w:r>
          <w:r>
            <w:rPr>
              <w:sz w:val="24"/>
              <w:szCs w:val="24"/>
            </w:rPr>
            <w:tab/>
          </w:r>
          <w:r>
            <w:rPr>
              <w:sz w:val="24"/>
              <w:szCs w:val="24"/>
            </w:rPr>
            <w:fldChar w:fldCharType="begin"/>
          </w:r>
          <w:r>
            <w:rPr>
              <w:sz w:val="24"/>
              <w:szCs w:val="24"/>
            </w:rPr>
            <w:instrText xml:space="preserve"> PAGEREF _Toc12869 \h </w:instrText>
          </w:r>
          <w:r>
            <w:rPr>
              <w:sz w:val="24"/>
              <w:szCs w:val="24"/>
            </w:rPr>
            <w:fldChar w:fldCharType="separate"/>
          </w:r>
          <w:r>
            <w:rPr>
              <w:sz w:val="24"/>
              <w:szCs w:val="24"/>
            </w:rPr>
            <w:t>5</w:t>
          </w:r>
          <w:r>
            <w:rPr>
              <w:sz w:val="24"/>
              <w:szCs w:val="24"/>
            </w:rPr>
            <w:fldChar w:fldCharType="end"/>
          </w:r>
          <w:r>
            <w:rPr>
              <w:rFonts w:hint="eastAsia"/>
              <w:sz w:val="24"/>
              <w:szCs w:val="24"/>
              <w:lang w:val="en-US" w:eastAsia="zh-CN"/>
            </w:rPr>
            <w:fldChar w:fldCharType="end"/>
          </w:r>
        </w:p>
        <w:p w14:paraId="601C8ECE">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_Toc19308 </w:instrText>
          </w:r>
          <w:r>
            <w:rPr>
              <w:rFonts w:hint="eastAsia"/>
              <w:sz w:val="24"/>
              <w:szCs w:val="24"/>
              <w:lang w:val="en-US" w:eastAsia="zh-CN"/>
            </w:rPr>
            <w:fldChar w:fldCharType="separate"/>
          </w:r>
          <w:r>
            <w:rPr>
              <w:rFonts w:hint="eastAsia"/>
              <w:sz w:val="24"/>
              <w:szCs w:val="24"/>
              <w:lang w:val="en-US" w:eastAsia="zh-CN"/>
            </w:rPr>
            <w:t>（四）项目规模与主要建设内容</w:t>
          </w:r>
          <w:r>
            <w:rPr>
              <w:sz w:val="24"/>
              <w:szCs w:val="24"/>
            </w:rPr>
            <w:tab/>
          </w:r>
          <w:r>
            <w:rPr>
              <w:sz w:val="24"/>
              <w:szCs w:val="24"/>
            </w:rPr>
            <w:fldChar w:fldCharType="begin"/>
          </w:r>
          <w:r>
            <w:rPr>
              <w:sz w:val="24"/>
              <w:szCs w:val="24"/>
            </w:rPr>
            <w:instrText xml:space="preserve"> PAGEREF _Toc19308 \h </w:instrText>
          </w:r>
          <w:r>
            <w:rPr>
              <w:sz w:val="24"/>
              <w:szCs w:val="24"/>
            </w:rPr>
            <w:fldChar w:fldCharType="separate"/>
          </w:r>
          <w:r>
            <w:rPr>
              <w:sz w:val="24"/>
              <w:szCs w:val="24"/>
            </w:rPr>
            <w:t>7</w:t>
          </w:r>
          <w:r>
            <w:rPr>
              <w:sz w:val="24"/>
              <w:szCs w:val="24"/>
            </w:rPr>
            <w:fldChar w:fldCharType="end"/>
          </w:r>
          <w:r>
            <w:rPr>
              <w:rFonts w:hint="eastAsia"/>
              <w:sz w:val="24"/>
              <w:szCs w:val="24"/>
              <w:lang w:val="en-US" w:eastAsia="zh-CN"/>
            </w:rPr>
            <w:fldChar w:fldCharType="end"/>
          </w:r>
        </w:p>
        <w:p w14:paraId="51CE533E">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_Toc14832 </w:instrText>
          </w:r>
          <w:r>
            <w:rPr>
              <w:rFonts w:hint="eastAsia"/>
              <w:sz w:val="24"/>
              <w:szCs w:val="24"/>
              <w:lang w:val="en-US" w:eastAsia="zh-CN"/>
            </w:rPr>
            <w:fldChar w:fldCharType="separate"/>
          </w:r>
          <w:r>
            <w:rPr>
              <w:rFonts w:hint="eastAsia"/>
              <w:sz w:val="24"/>
              <w:szCs w:val="24"/>
              <w:lang w:val="en-US" w:eastAsia="zh-CN"/>
            </w:rPr>
            <w:t>（五）</w:t>
          </w:r>
          <w:r>
            <w:rPr>
              <w:rFonts w:hint="eastAsia"/>
              <w:sz w:val="24"/>
              <w:szCs w:val="24"/>
              <w:lang w:eastAsia="zh-CN"/>
            </w:rPr>
            <w:t>项目建设期</w:t>
          </w:r>
          <w:r>
            <w:rPr>
              <w:sz w:val="24"/>
              <w:szCs w:val="24"/>
            </w:rPr>
            <w:tab/>
          </w:r>
          <w:r>
            <w:rPr>
              <w:sz w:val="24"/>
              <w:szCs w:val="24"/>
            </w:rPr>
            <w:fldChar w:fldCharType="begin"/>
          </w:r>
          <w:r>
            <w:rPr>
              <w:sz w:val="24"/>
              <w:szCs w:val="24"/>
            </w:rPr>
            <w:instrText xml:space="preserve"> PAGEREF _Toc14832 \h </w:instrText>
          </w:r>
          <w:r>
            <w:rPr>
              <w:sz w:val="24"/>
              <w:szCs w:val="24"/>
            </w:rPr>
            <w:fldChar w:fldCharType="separate"/>
          </w:r>
          <w:r>
            <w:rPr>
              <w:sz w:val="24"/>
              <w:szCs w:val="24"/>
            </w:rPr>
            <w:t>7</w:t>
          </w:r>
          <w:r>
            <w:rPr>
              <w:sz w:val="24"/>
              <w:szCs w:val="24"/>
            </w:rPr>
            <w:fldChar w:fldCharType="end"/>
          </w:r>
          <w:r>
            <w:rPr>
              <w:rFonts w:hint="eastAsia"/>
              <w:sz w:val="24"/>
              <w:szCs w:val="24"/>
              <w:lang w:val="en-US" w:eastAsia="zh-CN"/>
            </w:rPr>
            <w:fldChar w:fldCharType="end"/>
          </w:r>
        </w:p>
        <w:p w14:paraId="5F3950FB">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_Toc6959 </w:instrText>
          </w:r>
          <w:r>
            <w:rPr>
              <w:rFonts w:hint="eastAsia"/>
              <w:b/>
              <w:sz w:val="24"/>
              <w:szCs w:val="24"/>
              <w:lang w:val="en-US" w:eastAsia="zh-CN"/>
            </w:rPr>
            <w:fldChar w:fldCharType="separate"/>
          </w:r>
          <w:r>
            <w:rPr>
              <w:rFonts w:hint="eastAsia"/>
              <w:b/>
              <w:sz w:val="24"/>
              <w:szCs w:val="24"/>
              <w:lang w:val="en-US" w:eastAsia="zh-CN"/>
            </w:rPr>
            <w:t>四</w:t>
          </w:r>
          <w:r>
            <w:rPr>
              <w:rFonts w:hint="default"/>
              <w:b/>
              <w:sz w:val="24"/>
              <w:szCs w:val="24"/>
              <w:lang w:val="en-US" w:eastAsia="zh-CN"/>
            </w:rPr>
            <w:t>、项目投资估算及资金筹措方案</w:t>
          </w:r>
          <w:r>
            <w:rPr>
              <w:b/>
              <w:sz w:val="24"/>
              <w:szCs w:val="24"/>
            </w:rPr>
            <w:tab/>
          </w:r>
          <w:r>
            <w:rPr>
              <w:b/>
              <w:sz w:val="24"/>
              <w:szCs w:val="24"/>
            </w:rPr>
            <w:fldChar w:fldCharType="begin"/>
          </w:r>
          <w:r>
            <w:rPr>
              <w:b/>
              <w:sz w:val="24"/>
              <w:szCs w:val="24"/>
            </w:rPr>
            <w:instrText xml:space="preserve"> PAGEREF _Toc6959 \h </w:instrText>
          </w:r>
          <w:r>
            <w:rPr>
              <w:b/>
              <w:sz w:val="24"/>
              <w:szCs w:val="24"/>
            </w:rPr>
            <w:fldChar w:fldCharType="separate"/>
          </w:r>
          <w:r>
            <w:rPr>
              <w:b/>
              <w:sz w:val="24"/>
              <w:szCs w:val="24"/>
            </w:rPr>
            <w:t>7</w:t>
          </w:r>
          <w:r>
            <w:rPr>
              <w:b/>
              <w:sz w:val="24"/>
              <w:szCs w:val="24"/>
            </w:rPr>
            <w:fldChar w:fldCharType="end"/>
          </w:r>
          <w:r>
            <w:rPr>
              <w:rFonts w:hint="eastAsia"/>
              <w:b/>
              <w:sz w:val="24"/>
              <w:szCs w:val="24"/>
              <w:lang w:val="en-US" w:eastAsia="zh-CN"/>
            </w:rPr>
            <w:fldChar w:fldCharType="end"/>
          </w:r>
        </w:p>
        <w:p w14:paraId="086B3791">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_Toc8447 </w:instrText>
          </w:r>
          <w:r>
            <w:rPr>
              <w:rFonts w:hint="eastAsia"/>
              <w:sz w:val="24"/>
              <w:szCs w:val="24"/>
              <w:lang w:val="en-US" w:eastAsia="zh-CN"/>
            </w:rPr>
            <w:fldChar w:fldCharType="separate"/>
          </w:r>
          <w:r>
            <w:rPr>
              <w:rFonts w:hint="eastAsia"/>
              <w:sz w:val="24"/>
              <w:szCs w:val="24"/>
              <w:lang w:val="en-US" w:eastAsia="zh-CN"/>
            </w:rPr>
            <w:t>（一）投资估算</w:t>
          </w:r>
          <w:r>
            <w:rPr>
              <w:sz w:val="24"/>
              <w:szCs w:val="24"/>
            </w:rPr>
            <w:tab/>
          </w:r>
          <w:r>
            <w:rPr>
              <w:sz w:val="24"/>
              <w:szCs w:val="24"/>
            </w:rPr>
            <w:fldChar w:fldCharType="begin"/>
          </w:r>
          <w:r>
            <w:rPr>
              <w:sz w:val="24"/>
              <w:szCs w:val="24"/>
            </w:rPr>
            <w:instrText xml:space="preserve"> PAGEREF _Toc8447 \h </w:instrText>
          </w:r>
          <w:r>
            <w:rPr>
              <w:sz w:val="24"/>
              <w:szCs w:val="24"/>
            </w:rPr>
            <w:fldChar w:fldCharType="separate"/>
          </w:r>
          <w:r>
            <w:rPr>
              <w:sz w:val="24"/>
              <w:szCs w:val="24"/>
            </w:rPr>
            <w:t>7</w:t>
          </w:r>
          <w:r>
            <w:rPr>
              <w:sz w:val="24"/>
              <w:szCs w:val="24"/>
            </w:rPr>
            <w:fldChar w:fldCharType="end"/>
          </w:r>
          <w:r>
            <w:rPr>
              <w:rFonts w:hint="eastAsia"/>
              <w:sz w:val="24"/>
              <w:szCs w:val="24"/>
              <w:lang w:val="en-US" w:eastAsia="zh-CN"/>
            </w:rPr>
            <w:fldChar w:fldCharType="end"/>
          </w:r>
        </w:p>
        <w:p w14:paraId="1490A075">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_Toc17173 </w:instrText>
          </w:r>
          <w:r>
            <w:rPr>
              <w:rFonts w:hint="eastAsia"/>
              <w:sz w:val="24"/>
              <w:szCs w:val="24"/>
              <w:lang w:val="en-US" w:eastAsia="zh-CN"/>
            </w:rPr>
            <w:fldChar w:fldCharType="separate"/>
          </w:r>
          <w:r>
            <w:rPr>
              <w:rFonts w:hint="eastAsia"/>
              <w:sz w:val="24"/>
              <w:szCs w:val="24"/>
              <w:lang w:val="en-US" w:eastAsia="zh-CN"/>
            </w:rPr>
            <w:t>（二）资金筹措方案</w:t>
          </w:r>
          <w:r>
            <w:rPr>
              <w:sz w:val="24"/>
              <w:szCs w:val="24"/>
            </w:rPr>
            <w:tab/>
          </w:r>
          <w:r>
            <w:rPr>
              <w:sz w:val="24"/>
              <w:szCs w:val="24"/>
            </w:rPr>
            <w:fldChar w:fldCharType="begin"/>
          </w:r>
          <w:r>
            <w:rPr>
              <w:sz w:val="24"/>
              <w:szCs w:val="24"/>
            </w:rPr>
            <w:instrText xml:space="preserve"> PAGEREF _Toc17173 \h </w:instrText>
          </w:r>
          <w:r>
            <w:rPr>
              <w:sz w:val="24"/>
              <w:szCs w:val="24"/>
            </w:rPr>
            <w:fldChar w:fldCharType="separate"/>
          </w:r>
          <w:r>
            <w:rPr>
              <w:sz w:val="24"/>
              <w:szCs w:val="24"/>
            </w:rPr>
            <w:t>8</w:t>
          </w:r>
          <w:r>
            <w:rPr>
              <w:sz w:val="24"/>
              <w:szCs w:val="24"/>
            </w:rPr>
            <w:fldChar w:fldCharType="end"/>
          </w:r>
          <w:r>
            <w:rPr>
              <w:rFonts w:hint="eastAsia"/>
              <w:sz w:val="24"/>
              <w:szCs w:val="24"/>
              <w:lang w:val="en-US" w:eastAsia="zh-CN"/>
            </w:rPr>
            <w:fldChar w:fldCharType="end"/>
          </w:r>
        </w:p>
        <w:p w14:paraId="302BD15C">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_Toc29106 </w:instrText>
          </w:r>
          <w:r>
            <w:rPr>
              <w:rFonts w:hint="eastAsia"/>
              <w:sz w:val="24"/>
              <w:szCs w:val="24"/>
              <w:lang w:val="en-US" w:eastAsia="zh-CN"/>
            </w:rPr>
            <w:fldChar w:fldCharType="separate"/>
          </w:r>
          <w:r>
            <w:rPr>
              <w:rFonts w:hint="eastAsia"/>
              <w:sz w:val="24"/>
              <w:szCs w:val="24"/>
              <w:lang w:val="en-US" w:eastAsia="zh-CN"/>
            </w:rPr>
            <w:t>（三）资金管理方案</w:t>
          </w:r>
          <w:r>
            <w:rPr>
              <w:sz w:val="24"/>
              <w:szCs w:val="24"/>
            </w:rPr>
            <w:tab/>
          </w:r>
          <w:r>
            <w:rPr>
              <w:sz w:val="24"/>
              <w:szCs w:val="24"/>
            </w:rPr>
            <w:fldChar w:fldCharType="begin"/>
          </w:r>
          <w:r>
            <w:rPr>
              <w:sz w:val="24"/>
              <w:szCs w:val="24"/>
            </w:rPr>
            <w:instrText xml:space="preserve"> PAGEREF _Toc29106 \h </w:instrText>
          </w:r>
          <w:r>
            <w:rPr>
              <w:sz w:val="24"/>
              <w:szCs w:val="24"/>
            </w:rPr>
            <w:fldChar w:fldCharType="separate"/>
          </w:r>
          <w:r>
            <w:rPr>
              <w:sz w:val="24"/>
              <w:szCs w:val="24"/>
            </w:rPr>
            <w:t>9</w:t>
          </w:r>
          <w:r>
            <w:rPr>
              <w:sz w:val="24"/>
              <w:szCs w:val="24"/>
            </w:rPr>
            <w:fldChar w:fldCharType="end"/>
          </w:r>
          <w:r>
            <w:rPr>
              <w:rFonts w:hint="eastAsia"/>
              <w:sz w:val="24"/>
              <w:szCs w:val="24"/>
              <w:lang w:val="en-US" w:eastAsia="zh-CN"/>
            </w:rPr>
            <w:fldChar w:fldCharType="end"/>
          </w:r>
        </w:p>
        <w:p w14:paraId="3CD00933">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_Toc22761 </w:instrText>
          </w:r>
          <w:r>
            <w:rPr>
              <w:rFonts w:hint="eastAsia"/>
              <w:b/>
              <w:sz w:val="24"/>
              <w:szCs w:val="24"/>
              <w:lang w:val="en-US" w:eastAsia="zh-CN"/>
            </w:rPr>
            <w:fldChar w:fldCharType="separate"/>
          </w:r>
          <w:r>
            <w:rPr>
              <w:rFonts w:hint="eastAsia"/>
              <w:b/>
              <w:sz w:val="24"/>
              <w:szCs w:val="24"/>
              <w:lang w:val="en-US" w:eastAsia="zh-CN"/>
            </w:rPr>
            <w:t>五</w:t>
          </w:r>
          <w:r>
            <w:rPr>
              <w:rFonts w:hint="default"/>
              <w:b/>
              <w:sz w:val="24"/>
              <w:szCs w:val="24"/>
              <w:lang w:val="en-US" w:eastAsia="zh-CN"/>
            </w:rPr>
            <w:t>、项目预期收益、成本及融资平衡情况</w:t>
          </w:r>
          <w:r>
            <w:rPr>
              <w:b/>
              <w:sz w:val="24"/>
              <w:szCs w:val="24"/>
            </w:rPr>
            <w:tab/>
          </w:r>
          <w:r>
            <w:rPr>
              <w:b/>
              <w:sz w:val="24"/>
              <w:szCs w:val="24"/>
            </w:rPr>
            <w:fldChar w:fldCharType="begin"/>
          </w:r>
          <w:r>
            <w:rPr>
              <w:b/>
              <w:sz w:val="24"/>
              <w:szCs w:val="24"/>
            </w:rPr>
            <w:instrText xml:space="preserve"> PAGEREF _Toc22761 \h </w:instrText>
          </w:r>
          <w:r>
            <w:rPr>
              <w:b/>
              <w:sz w:val="24"/>
              <w:szCs w:val="24"/>
            </w:rPr>
            <w:fldChar w:fldCharType="separate"/>
          </w:r>
          <w:r>
            <w:rPr>
              <w:b/>
              <w:sz w:val="24"/>
              <w:szCs w:val="24"/>
            </w:rPr>
            <w:t>10</w:t>
          </w:r>
          <w:r>
            <w:rPr>
              <w:b/>
              <w:sz w:val="24"/>
              <w:szCs w:val="24"/>
            </w:rPr>
            <w:fldChar w:fldCharType="end"/>
          </w:r>
          <w:r>
            <w:rPr>
              <w:rFonts w:hint="eastAsia"/>
              <w:b/>
              <w:sz w:val="24"/>
              <w:szCs w:val="24"/>
              <w:lang w:val="en-US" w:eastAsia="zh-CN"/>
            </w:rPr>
            <w:fldChar w:fldCharType="end"/>
          </w:r>
        </w:p>
        <w:p w14:paraId="24F5F255">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_Toc29963 </w:instrText>
          </w:r>
          <w:r>
            <w:rPr>
              <w:rFonts w:hint="eastAsia"/>
              <w:sz w:val="24"/>
              <w:szCs w:val="24"/>
              <w:lang w:val="en-US" w:eastAsia="zh-CN"/>
            </w:rPr>
            <w:fldChar w:fldCharType="separate"/>
          </w:r>
          <w:r>
            <w:rPr>
              <w:rFonts w:hint="default"/>
              <w:sz w:val="24"/>
              <w:szCs w:val="24"/>
              <w:lang w:val="en-US" w:eastAsia="zh-CN"/>
            </w:rPr>
            <w:t>（一）项目运营收入预测</w:t>
          </w:r>
          <w:r>
            <w:rPr>
              <w:sz w:val="24"/>
              <w:szCs w:val="24"/>
            </w:rPr>
            <w:tab/>
          </w:r>
          <w:r>
            <w:rPr>
              <w:sz w:val="24"/>
              <w:szCs w:val="24"/>
            </w:rPr>
            <w:fldChar w:fldCharType="begin"/>
          </w:r>
          <w:r>
            <w:rPr>
              <w:sz w:val="24"/>
              <w:szCs w:val="24"/>
            </w:rPr>
            <w:instrText xml:space="preserve"> PAGEREF _Toc29963 \h </w:instrText>
          </w:r>
          <w:r>
            <w:rPr>
              <w:sz w:val="24"/>
              <w:szCs w:val="24"/>
            </w:rPr>
            <w:fldChar w:fldCharType="separate"/>
          </w:r>
          <w:r>
            <w:rPr>
              <w:sz w:val="24"/>
              <w:szCs w:val="24"/>
            </w:rPr>
            <w:t>10</w:t>
          </w:r>
          <w:r>
            <w:rPr>
              <w:sz w:val="24"/>
              <w:szCs w:val="24"/>
            </w:rPr>
            <w:fldChar w:fldCharType="end"/>
          </w:r>
          <w:r>
            <w:rPr>
              <w:rFonts w:hint="eastAsia"/>
              <w:sz w:val="24"/>
              <w:szCs w:val="24"/>
              <w:lang w:val="en-US" w:eastAsia="zh-CN"/>
            </w:rPr>
            <w:fldChar w:fldCharType="end"/>
          </w:r>
        </w:p>
        <w:p w14:paraId="313847DC">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_Toc27267 </w:instrText>
          </w:r>
          <w:r>
            <w:rPr>
              <w:rFonts w:hint="eastAsia"/>
              <w:sz w:val="24"/>
              <w:szCs w:val="24"/>
              <w:lang w:val="en-US" w:eastAsia="zh-CN"/>
            </w:rPr>
            <w:fldChar w:fldCharType="separate"/>
          </w:r>
          <w:r>
            <w:rPr>
              <w:rFonts w:hint="eastAsia"/>
              <w:sz w:val="24"/>
              <w:szCs w:val="24"/>
              <w:lang w:val="en-US" w:eastAsia="zh-CN"/>
            </w:rPr>
            <w:t>（二）项目运营成本预测</w:t>
          </w:r>
          <w:r>
            <w:rPr>
              <w:sz w:val="24"/>
              <w:szCs w:val="24"/>
            </w:rPr>
            <w:tab/>
          </w:r>
          <w:r>
            <w:rPr>
              <w:sz w:val="24"/>
              <w:szCs w:val="24"/>
            </w:rPr>
            <w:fldChar w:fldCharType="begin"/>
          </w:r>
          <w:r>
            <w:rPr>
              <w:sz w:val="24"/>
              <w:szCs w:val="24"/>
            </w:rPr>
            <w:instrText xml:space="preserve"> PAGEREF _Toc27267 \h </w:instrText>
          </w:r>
          <w:r>
            <w:rPr>
              <w:sz w:val="24"/>
              <w:szCs w:val="24"/>
            </w:rPr>
            <w:fldChar w:fldCharType="separate"/>
          </w:r>
          <w:r>
            <w:rPr>
              <w:sz w:val="24"/>
              <w:szCs w:val="24"/>
            </w:rPr>
            <w:t>11</w:t>
          </w:r>
          <w:r>
            <w:rPr>
              <w:sz w:val="24"/>
              <w:szCs w:val="24"/>
            </w:rPr>
            <w:fldChar w:fldCharType="end"/>
          </w:r>
          <w:r>
            <w:rPr>
              <w:rFonts w:hint="eastAsia"/>
              <w:sz w:val="24"/>
              <w:szCs w:val="24"/>
              <w:lang w:val="en-US" w:eastAsia="zh-CN"/>
            </w:rPr>
            <w:fldChar w:fldCharType="end"/>
          </w:r>
        </w:p>
        <w:p w14:paraId="0479EE56">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_Toc12016 </w:instrText>
          </w:r>
          <w:r>
            <w:rPr>
              <w:rFonts w:hint="eastAsia"/>
              <w:sz w:val="24"/>
              <w:szCs w:val="24"/>
              <w:lang w:val="en-US" w:eastAsia="zh-CN"/>
            </w:rPr>
            <w:fldChar w:fldCharType="separate"/>
          </w:r>
          <w:r>
            <w:rPr>
              <w:rFonts w:hint="eastAsia"/>
              <w:sz w:val="24"/>
              <w:szCs w:val="24"/>
              <w:lang w:val="en-US" w:eastAsia="zh-CN"/>
            </w:rPr>
            <w:t>（三）项目收益预测</w:t>
          </w:r>
          <w:r>
            <w:rPr>
              <w:sz w:val="24"/>
              <w:szCs w:val="24"/>
            </w:rPr>
            <w:tab/>
          </w:r>
          <w:r>
            <w:rPr>
              <w:sz w:val="24"/>
              <w:szCs w:val="24"/>
            </w:rPr>
            <w:fldChar w:fldCharType="begin"/>
          </w:r>
          <w:r>
            <w:rPr>
              <w:sz w:val="24"/>
              <w:szCs w:val="24"/>
            </w:rPr>
            <w:instrText xml:space="preserve"> PAGEREF _Toc12016 \h </w:instrText>
          </w:r>
          <w:r>
            <w:rPr>
              <w:sz w:val="24"/>
              <w:szCs w:val="24"/>
            </w:rPr>
            <w:fldChar w:fldCharType="separate"/>
          </w:r>
          <w:r>
            <w:rPr>
              <w:sz w:val="24"/>
              <w:szCs w:val="24"/>
            </w:rPr>
            <w:t>12</w:t>
          </w:r>
          <w:r>
            <w:rPr>
              <w:sz w:val="24"/>
              <w:szCs w:val="24"/>
            </w:rPr>
            <w:fldChar w:fldCharType="end"/>
          </w:r>
          <w:r>
            <w:rPr>
              <w:rFonts w:hint="eastAsia"/>
              <w:sz w:val="24"/>
              <w:szCs w:val="24"/>
              <w:lang w:val="en-US" w:eastAsia="zh-CN"/>
            </w:rPr>
            <w:fldChar w:fldCharType="end"/>
          </w:r>
        </w:p>
        <w:p w14:paraId="67F112E6">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_Toc11223 </w:instrText>
          </w:r>
          <w:r>
            <w:rPr>
              <w:rFonts w:hint="eastAsia"/>
              <w:sz w:val="24"/>
              <w:szCs w:val="24"/>
              <w:lang w:val="en-US" w:eastAsia="zh-CN"/>
            </w:rPr>
            <w:fldChar w:fldCharType="separate"/>
          </w:r>
          <w:r>
            <w:rPr>
              <w:rFonts w:hint="eastAsia"/>
              <w:sz w:val="24"/>
              <w:szCs w:val="24"/>
              <w:lang w:val="en-US" w:eastAsia="zh-CN"/>
            </w:rPr>
            <w:t>（四）项目还本付息情况</w:t>
          </w:r>
          <w:r>
            <w:rPr>
              <w:sz w:val="24"/>
              <w:szCs w:val="24"/>
            </w:rPr>
            <w:tab/>
          </w:r>
          <w:r>
            <w:rPr>
              <w:sz w:val="24"/>
              <w:szCs w:val="24"/>
            </w:rPr>
            <w:fldChar w:fldCharType="begin"/>
          </w:r>
          <w:r>
            <w:rPr>
              <w:sz w:val="24"/>
              <w:szCs w:val="24"/>
            </w:rPr>
            <w:instrText xml:space="preserve"> PAGEREF _Toc11223 \h </w:instrText>
          </w:r>
          <w:r>
            <w:rPr>
              <w:sz w:val="24"/>
              <w:szCs w:val="24"/>
            </w:rPr>
            <w:fldChar w:fldCharType="separate"/>
          </w:r>
          <w:r>
            <w:rPr>
              <w:sz w:val="24"/>
              <w:szCs w:val="24"/>
            </w:rPr>
            <w:t>16</w:t>
          </w:r>
          <w:r>
            <w:rPr>
              <w:sz w:val="24"/>
              <w:szCs w:val="24"/>
            </w:rPr>
            <w:fldChar w:fldCharType="end"/>
          </w:r>
          <w:r>
            <w:rPr>
              <w:rFonts w:hint="eastAsia"/>
              <w:sz w:val="24"/>
              <w:szCs w:val="24"/>
              <w:lang w:val="en-US" w:eastAsia="zh-CN"/>
            </w:rPr>
            <w:fldChar w:fldCharType="end"/>
          </w:r>
        </w:p>
        <w:p w14:paraId="34A905A9">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_Toc27789 </w:instrText>
          </w:r>
          <w:r>
            <w:rPr>
              <w:rFonts w:hint="eastAsia"/>
              <w:sz w:val="24"/>
              <w:szCs w:val="24"/>
              <w:lang w:val="en-US" w:eastAsia="zh-CN"/>
            </w:rPr>
            <w:fldChar w:fldCharType="separate"/>
          </w:r>
          <w:r>
            <w:rPr>
              <w:rFonts w:hint="eastAsia"/>
              <w:sz w:val="24"/>
              <w:szCs w:val="24"/>
              <w:lang w:val="en-US" w:eastAsia="zh-CN"/>
            </w:rPr>
            <w:t>（五）项目融资平衡测算情况</w:t>
          </w:r>
          <w:r>
            <w:rPr>
              <w:sz w:val="24"/>
              <w:szCs w:val="24"/>
            </w:rPr>
            <w:tab/>
          </w:r>
          <w:r>
            <w:rPr>
              <w:sz w:val="24"/>
              <w:szCs w:val="24"/>
            </w:rPr>
            <w:fldChar w:fldCharType="begin"/>
          </w:r>
          <w:r>
            <w:rPr>
              <w:sz w:val="24"/>
              <w:szCs w:val="24"/>
            </w:rPr>
            <w:instrText xml:space="preserve"> PAGEREF _Toc27789 \h </w:instrText>
          </w:r>
          <w:r>
            <w:rPr>
              <w:sz w:val="24"/>
              <w:szCs w:val="24"/>
            </w:rPr>
            <w:fldChar w:fldCharType="separate"/>
          </w:r>
          <w:r>
            <w:rPr>
              <w:sz w:val="24"/>
              <w:szCs w:val="24"/>
            </w:rPr>
            <w:t>17</w:t>
          </w:r>
          <w:r>
            <w:rPr>
              <w:sz w:val="24"/>
              <w:szCs w:val="24"/>
            </w:rPr>
            <w:fldChar w:fldCharType="end"/>
          </w:r>
          <w:r>
            <w:rPr>
              <w:rFonts w:hint="eastAsia"/>
              <w:sz w:val="24"/>
              <w:szCs w:val="24"/>
              <w:lang w:val="en-US" w:eastAsia="zh-CN"/>
            </w:rPr>
            <w:fldChar w:fldCharType="end"/>
          </w:r>
        </w:p>
        <w:p w14:paraId="4BCFC139">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_Toc604 </w:instrText>
          </w:r>
          <w:r>
            <w:rPr>
              <w:rFonts w:hint="eastAsia"/>
              <w:sz w:val="24"/>
              <w:szCs w:val="24"/>
              <w:lang w:val="en-US" w:eastAsia="zh-CN"/>
            </w:rPr>
            <w:fldChar w:fldCharType="separate"/>
          </w:r>
          <w:r>
            <w:rPr>
              <w:rFonts w:hint="default"/>
              <w:sz w:val="24"/>
              <w:szCs w:val="24"/>
              <w:lang w:val="en-US" w:eastAsia="zh-CN"/>
            </w:rPr>
            <w:t>（六）其他需要说明的事项</w:t>
          </w:r>
          <w:r>
            <w:rPr>
              <w:sz w:val="24"/>
              <w:szCs w:val="24"/>
            </w:rPr>
            <w:tab/>
          </w:r>
          <w:r>
            <w:rPr>
              <w:sz w:val="24"/>
              <w:szCs w:val="24"/>
            </w:rPr>
            <w:fldChar w:fldCharType="begin"/>
          </w:r>
          <w:r>
            <w:rPr>
              <w:sz w:val="24"/>
              <w:szCs w:val="24"/>
            </w:rPr>
            <w:instrText xml:space="preserve"> PAGEREF _Toc604 \h </w:instrText>
          </w:r>
          <w:r>
            <w:rPr>
              <w:sz w:val="24"/>
              <w:szCs w:val="24"/>
            </w:rPr>
            <w:fldChar w:fldCharType="separate"/>
          </w:r>
          <w:r>
            <w:rPr>
              <w:sz w:val="24"/>
              <w:szCs w:val="24"/>
            </w:rPr>
            <w:t>21</w:t>
          </w:r>
          <w:r>
            <w:rPr>
              <w:sz w:val="24"/>
              <w:szCs w:val="24"/>
            </w:rPr>
            <w:fldChar w:fldCharType="end"/>
          </w:r>
          <w:r>
            <w:rPr>
              <w:rFonts w:hint="eastAsia"/>
              <w:sz w:val="24"/>
              <w:szCs w:val="24"/>
              <w:lang w:val="en-US" w:eastAsia="zh-CN"/>
            </w:rPr>
            <w:fldChar w:fldCharType="end"/>
          </w:r>
        </w:p>
        <w:p w14:paraId="143C6561">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_Toc32393 </w:instrText>
          </w:r>
          <w:r>
            <w:rPr>
              <w:rFonts w:hint="eastAsia"/>
              <w:sz w:val="24"/>
              <w:szCs w:val="24"/>
              <w:lang w:val="en-US" w:eastAsia="zh-CN"/>
            </w:rPr>
            <w:fldChar w:fldCharType="separate"/>
          </w:r>
          <w:r>
            <w:rPr>
              <w:rFonts w:hint="default"/>
              <w:sz w:val="24"/>
              <w:szCs w:val="24"/>
              <w:lang w:val="en-US" w:eastAsia="zh-CN"/>
            </w:rPr>
            <w:t>（七）总体评价</w:t>
          </w:r>
          <w:r>
            <w:rPr>
              <w:sz w:val="24"/>
              <w:szCs w:val="24"/>
            </w:rPr>
            <w:tab/>
          </w:r>
          <w:r>
            <w:rPr>
              <w:sz w:val="24"/>
              <w:szCs w:val="24"/>
            </w:rPr>
            <w:fldChar w:fldCharType="begin"/>
          </w:r>
          <w:r>
            <w:rPr>
              <w:sz w:val="24"/>
              <w:szCs w:val="24"/>
            </w:rPr>
            <w:instrText xml:space="preserve"> PAGEREF _Toc32393 \h </w:instrText>
          </w:r>
          <w:r>
            <w:rPr>
              <w:sz w:val="24"/>
              <w:szCs w:val="24"/>
            </w:rPr>
            <w:fldChar w:fldCharType="separate"/>
          </w:r>
          <w:r>
            <w:rPr>
              <w:sz w:val="24"/>
              <w:szCs w:val="24"/>
            </w:rPr>
            <w:t>21</w:t>
          </w:r>
          <w:r>
            <w:rPr>
              <w:sz w:val="24"/>
              <w:szCs w:val="24"/>
            </w:rPr>
            <w:fldChar w:fldCharType="end"/>
          </w:r>
          <w:r>
            <w:rPr>
              <w:rFonts w:hint="eastAsia"/>
              <w:sz w:val="24"/>
              <w:szCs w:val="24"/>
              <w:lang w:val="en-US" w:eastAsia="zh-CN"/>
            </w:rPr>
            <w:fldChar w:fldCharType="end"/>
          </w:r>
        </w:p>
        <w:p w14:paraId="6F1FF715">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_Toc16617 </w:instrText>
          </w:r>
          <w:r>
            <w:rPr>
              <w:rFonts w:hint="eastAsia"/>
              <w:b/>
              <w:sz w:val="24"/>
              <w:szCs w:val="24"/>
              <w:lang w:val="en-US" w:eastAsia="zh-CN"/>
            </w:rPr>
            <w:fldChar w:fldCharType="separate"/>
          </w:r>
          <w:r>
            <w:rPr>
              <w:rFonts w:hint="eastAsia"/>
              <w:b/>
              <w:sz w:val="24"/>
              <w:szCs w:val="24"/>
              <w:lang w:val="en-US" w:eastAsia="zh-CN"/>
            </w:rPr>
            <w:t>六、专项债券使用与项目收入缴库安排</w:t>
          </w:r>
          <w:r>
            <w:rPr>
              <w:b/>
              <w:sz w:val="24"/>
              <w:szCs w:val="24"/>
            </w:rPr>
            <w:tab/>
          </w:r>
          <w:r>
            <w:rPr>
              <w:b/>
              <w:sz w:val="24"/>
              <w:szCs w:val="24"/>
            </w:rPr>
            <w:fldChar w:fldCharType="begin"/>
          </w:r>
          <w:r>
            <w:rPr>
              <w:b/>
              <w:sz w:val="24"/>
              <w:szCs w:val="24"/>
            </w:rPr>
            <w:instrText xml:space="preserve"> PAGEREF _Toc16617 \h </w:instrText>
          </w:r>
          <w:r>
            <w:rPr>
              <w:b/>
              <w:sz w:val="24"/>
              <w:szCs w:val="24"/>
            </w:rPr>
            <w:fldChar w:fldCharType="separate"/>
          </w:r>
          <w:r>
            <w:rPr>
              <w:b/>
              <w:sz w:val="24"/>
              <w:szCs w:val="24"/>
            </w:rPr>
            <w:t>21</w:t>
          </w:r>
          <w:r>
            <w:rPr>
              <w:b/>
              <w:sz w:val="24"/>
              <w:szCs w:val="24"/>
            </w:rPr>
            <w:fldChar w:fldCharType="end"/>
          </w:r>
          <w:r>
            <w:rPr>
              <w:rFonts w:hint="eastAsia"/>
              <w:b/>
              <w:sz w:val="24"/>
              <w:szCs w:val="24"/>
              <w:lang w:val="en-US" w:eastAsia="zh-CN"/>
            </w:rPr>
            <w:fldChar w:fldCharType="end"/>
          </w:r>
        </w:p>
        <w:p w14:paraId="5EDA550A">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_Toc17923 </w:instrText>
          </w:r>
          <w:r>
            <w:rPr>
              <w:rFonts w:hint="eastAsia"/>
              <w:b/>
              <w:sz w:val="24"/>
              <w:szCs w:val="24"/>
              <w:lang w:val="en-US" w:eastAsia="zh-CN"/>
            </w:rPr>
            <w:fldChar w:fldCharType="separate"/>
          </w:r>
          <w:r>
            <w:rPr>
              <w:rFonts w:hint="eastAsia"/>
              <w:b/>
              <w:sz w:val="24"/>
              <w:szCs w:val="24"/>
              <w:lang w:val="en-US" w:eastAsia="zh-CN"/>
            </w:rPr>
            <w:t>七、项目风险分析</w:t>
          </w:r>
          <w:r>
            <w:rPr>
              <w:b/>
              <w:sz w:val="24"/>
              <w:szCs w:val="24"/>
            </w:rPr>
            <w:tab/>
          </w:r>
          <w:r>
            <w:rPr>
              <w:b/>
              <w:sz w:val="24"/>
              <w:szCs w:val="24"/>
            </w:rPr>
            <w:fldChar w:fldCharType="begin"/>
          </w:r>
          <w:r>
            <w:rPr>
              <w:b/>
              <w:sz w:val="24"/>
              <w:szCs w:val="24"/>
            </w:rPr>
            <w:instrText xml:space="preserve"> PAGEREF _Toc17923 \h </w:instrText>
          </w:r>
          <w:r>
            <w:rPr>
              <w:b/>
              <w:sz w:val="24"/>
              <w:szCs w:val="24"/>
            </w:rPr>
            <w:fldChar w:fldCharType="separate"/>
          </w:r>
          <w:r>
            <w:rPr>
              <w:b/>
              <w:sz w:val="24"/>
              <w:szCs w:val="24"/>
            </w:rPr>
            <w:t>22</w:t>
          </w:r>
          <w:r>
            <w:rPr>
              <w:b/>
              <w:sz w:val="24"/>
              <w:szCs w:val="24"/>
            </w:rPr>
            <w:fldChar w:fldCharType="end"/>
          </w:r>
          <w:r>
            <w:rPr>
              <w:rFonts w:hint="eastAsia"/>
              <w:b/>
              <w:sz w:val="24"/>
              <w:szCs w:val="24"/>
              <w:lang w:val="en-US" w:eastAsia="zh-CN"/>
            </w:rPr>
            <w:fldChar w:fldCharType="end"/>
          </w:r>
        </w:p>
        <w:p w14:paraId="2147257D">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_Toc16184 </w:instrText>
          </w:r>
          <w:r>
            <w:rPr>
              <w:rFonts w:hint="eastAsia"/>
              <w:sz w:val="24"/>
              <w:szCs w:val="24"/>
              <w:lang w:val="en-US" w:eastAsia="zh-CN"/>
            </w:rPr>
            <w:fldChar w:fldCharType="separate"/>
          </w:r>
          <w:r>
            <w:rPr>
              <w:rFonts w:hint="default"/>
              <w:sz w:val="24"/>
              <w:szCs w:val="24"/>
              <w:lang w:val="en-US" w:eastAsia="zh-CN"/>
            </w:rPr>
            <w:t>（一）风险评估情况</w:t>
          </w:r>
          <w:r>
            <w:rPr>
              <w:sz w:val="24"/>
              <w:szCs w:val="24"/>
            </w:rPr>
            <w:tab/>
          </w:r>
          <w:r>
            <w:rPr>
              <w:sz w:val="24"/>
              <w:szCs w:val="24"/>
            </w:rPr>
            <w:fldChar w:fldCharType="begin"/>
          </w:r>
          <w:r>
            <w:rPr>
              <w:sz w:val="24"/>
              <w:szCs w:val="24"/>
            </w:rPr>
            <w:instrText xml:space="preserve"> PAGEREF _Toc16184 \h </w:instrText>
          </w:r>
          <w:r>
            <w:rPr>
              <w:sz w:val="24"/>
              <w:szCs w:val="24"/>
            </w:rPr>
            <w:fldChar w:fldCharType="separate"/>
          </w:r>
          <w:r>
            <w:rPr>
              <w:sz w:val="24"/>
              <w:szCs w:val="24"/>
            </w:rPr>
            <w:t>22</w:t>
          </w:r>
          <w:r>
            <w:rPr>
              <w:sz w:val="24"/>
              <w:szCs w:val="24"/>
            </w:rPr>
            <w:fldChar w:fldCharType="end"/>
          </w:r>
          <w:r>
            <w:rPr>
              <w:rFonts w:hint="eastAsia"/>
              <w:sz w:val="24"/>
              <w:szCs w:val="24"/>
              <w:lang w:val="en-US" w:eastAsia="zh-CN"/>
            </w:rPr>
            <w:fldChar w:fldCharType="end"/>
          </w:r>
        </w:p>
        <w:p w14:paraId="39E59F66">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_Toc12927 </w:instrText>
          </w:r>
          <w:r>
            <w:rPr>
              <w:rFonts w:hint="eastAsia"/>
              <w:sz w:val="24"/>
              <w:szCs w:val="24"/>
              <w:lang w:val="en-US" w:eastAsia="zh-CN"/>
            </w:rPr>
            <w:fldChar w:fldCharType="separate"/>
          </w:r>
          <w:r>
            <w:rPr>
              <w:rFonts w:hint="default"/>
              <w:sz w:val="24"/>
              <w:szCs w:val="24"/>
              <w:lang w:val="en-US" w:eastAsia="zh-CN"/>
            </w:rPr>
            <w:t>（二）风险控制措施</w:t>
          </w:r>
          <w:r>
            <w:rPr>
              <w:sz w:val="24"/>
              <w:szCs w:val="24"/>
            </w:rPr>
            <w:tab/>
          </w:r>
          <w:r>
            <w:rPr>
              <w:sz w:val="24"/>
              <w:szCs w:val="24"/>
            </w:rPr>
            <w:fldChar w:fldCharType="begin"/>
          </w:r>
          <w:r>
            <w:rPr>
              <w:sz w:val="24"/>
              <w:szCs w:val="24"/>
            </w:rPr>
            <w:instrText xml:space="preserve"> PAGEREF _Toc12927 \h </w:instrText>
          </w:r>
          <w:r>
            <w:rPr>
              <w:sz w:val="24"/>
              <w:szCs w:val="24"/>
            </w:rPr>
            <w:fldChar w:fldCharType="separate"/>
          </w:r>
          <w:r>
            <w:rPr>
              <w:sz w:val="24"/>
              <w:szCs w:val="24"/>
            </w:rPr>
            <w:t>22</w:t>
          </w:r>
          <w:r>
            <w:rPr>
              <w:sz w:val="24"/>
              <w:szCs w:val="24"/>
            </w:rPr>
            <w:fldChar w:fldCharType="end"/>
          </w:r>
          <w:r>
            <w:rPr>
              <w:rFonts w:hint="eastAsia"/>
              <w:sz w:val="24"/>
              <w:szCs w:val="24"/>
              <w:lang w:val="en-US" w:eastAsia="zh-CN"/>
            </w:rPr>
            <w:fldChar w:fldCharType="end"/>
          </w:r>
        </w:p>
        <w:p w14:paraId="3F8E726D">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_Toc4775 </w:instrText>
          </w:r>
          <w:r>
            <w:rPr>
              <w:rFonts w:hint="eastAsia"/>
              <w:sz w:val="24"/>
              <w:szCs w:val="24"/>
              <w:lang w:val="en-US" w:eastAsia="zh-CN"/>
            </w:rPr>
            <w:fldChar w:fldCharType="separate"/>
          </w:r>
          <w:r>
            <w:rPr>
              <w:rFonts w:hint="eastAsia"/>
              <w:sz w:val="24"/>
              <w:szCs w:val="24"/>
            </w:rPr>
            <w:t>（三）敏感性分析</w:t>
          </w:r>
          <w:r>
            <w:rPr>
              <w:sz w:val="24"/>
              <w:szCs w:val="24"/>
            </w:rPr>
            <w:tab/>
          </w:r>
          <w:r>
            <w:rPr>
              <w:sz w:val="24"/>
              <w:szCs w:val="24"/>
            </w:rPr>
            <w:fldChar w:fldCharType="begin"/>
          </w:r>
          <w:r>
            <w:rPr>
              <w:sz w:val="24"/>
              <w:szCs w:val="24"/>
            </w:rPr>
            <w:instrText xml:space="preserve"> PAGEREF _Toc4775 \h </w:instrText>
          </w:r>
          <w:r>
            <w:rPr>
              <w:sz w:val="24"/>
              <w:szCs w:val="24"/>
            </w:rPr>
            <w:fldChar w:fldCharType="separate"/>
          </w:r>
          <w:r>
            <w:rPr>
              <w:sz w:val="24"/>
              <w:szCs w:val="24"/>
            </w:rPr>
            <w:t>23</w:t>
          </w:r>
          <w:r>
            <w:rPr>
              <w:sz w:val="24"/>
              <w:szCs w:val="24"/>
            </w:rPr>
            <w:fldChar w:fldCharType="end"/>
          </w:r>
          <w:r>
            <w:rPr>
              <w:rFonts w:hint="eastAsia"/>
              <w:sz w:val="24"/>
              <w:szCs w:val="24"/>
              <w:lang w:val="en-US" w:eastAsia="zh-CN"/>
            </w:rPr>
            <w:fldChar w:fldCharType="end"/>
          </w:r>
        </w:p>
        <w:p w14:paraId="6212A41B">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_Toc38 </w:instrText>
          </w:r>
          <w:r>
            <w:rPr>
              <w:rFonts w:hint="eastAsia"/>
              <w:b/>
              <w:sz w:val="24"/>
              <w:szCs w:val="24"/>
              <w:lang w:val="en-US" w:eastAsia="zh-CN"/>
            </w:rPr>
            <w:fldChar w:fldCharType="separate"/>
          </w:r>
          <w:r>
            <w:rPr>
              <w:rFonts w:hint="eastAsia"/>
              <w:b/>
              <w:sz w:val="24"/>
              <w:szCs w:val="24"/>
              <w:lang w:val="en-US" w:eastAsia="zh-CN"/>
            </w:rPr>
            <w:t>八</w:t>
          </w:r>
          <w:r>
            <w:rPr>
              <w:rFonts w:hint="default"/>
              <w:b/>
              <w:sz w:val="24"/>
              <w:szCs w:val="24"/>
              <w:lang w:val="en-US" w:eastAsia="zh-CN"/>
            </w:rPr>
            <w:t>、投资者保护措施（还款保障计划）</w:t>
          </w:r>
          <w:r>
            <w:rPr>
              <w:b/>
              <w:sz w:val="24"/>
              <w:szCs w:val="24"/>
            </w:rPr>
            <w:tab/>
          </w:r>
          <w:r>
            <w:rPr>
              <w:b/>
              <w:sz w:val="24"/>
              <w:szCs w:val="24"/>
            </w:rPr>
            <w:fldChar w:fldCharType="begin"/>
          </w:r>
          <w:r>
            <w:rPr>
              <w:b/>
              <w:sz w:val="24"/>
              <w:szCs w:val="24"/>
            </w:rPr>
            <w:instrText xml:space="preserve"> PAGEREF _Toc38 \h </w:instrText>
          </w:r>
          <w:r>
            <w:rPr>
              <w:b/>
              <w:sz w:val="24"/>
              <w:szCs w:val="24"/>
            </w:rPr>
            <w:fldChar w:fldCharType="separate"/>
          </w:r>
          <w:r>
            <w:rPr>
              <w:b/>
              <w:sz w:val="24"/>
              <w:szCs w:val="24"/>
            </w:rPr>
            <w:t>24</w:t>
          </w:r>
          <w:r>
            <w:rPr>
              <w:b/>
              <w:sz w:val="24"/>
              <w:szCs w:val="24"/>
            </w:rPr>
            <w:fldChar w:fldCharType="end"/>
          </w:r>
          <w:r>
            <w:rPr>
              <w:rFonts w:hint="eastAsia"/>
              <w:b/>
              <w:sz w:val="24"/>
              <w:szCs w:val="24"/>
              <w:lang w:val="en-US" w:eastAsia="zh-CN"/>
            </w:rPr>
            <w:fldChar w:fldCharType="end"/>
          </w:r>
        </w:p>
        <w:p w14:paraId="3EA78F34">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_Toc6649 </w:instrText>
          </w:r>
          <w:r>
            <w:rPr>
              <w:rFonts w:hint="eastAsia"/>
              <w:b/>
              <w:sz w:val="24"/>
              <w:szCs w:val="24"/>
              <w:lang w:val="en-US" w:eastAsia="zh-CN"/>
            </w:rPr>
            <w:fldChar w:fldCharType="separate"/>
          </w:r>
          <w:r>
            <w:rPr>
              <w:rFonts w:hint="eastAsia"/>
              <w:b/>
              <w:sz w:val="24"/>
              <w:szCs w:val="24"/>
              <w:lang w:val="en-US" w:eastAsia="zh-CN"/>
            </w:rPr>
            <w:t>九</w:t>
          </w:r>
          <w:r>
            <w:rPr>
              <w:rFonts w:hint="default"/>
              <w:b/>
              <w:sz w:val="24"/>
              <w:szCs w:val="24"/>
              <w:lang w:val="en-US" w:eastAsia="zh-CN"/>
            </w:rPr>
            <w:t>、信息披露计划及主管部门责任</w:t>
          </w:r>
          <w:r>
            <w:rPr>
              <w:b/>
              <w:sz w:val="24"/>
              <w:szCs w:val="24"/>
            </w:rPr>
            <w:tab/>
          </w:r>
          <w:r>
            <w:rPr>
              <w:b/>
              <w:sz w:val="24"/>
              <w:szCs w:val="24"/>
            </w:rPr>
            <w:fldChar w:fldCharType="begin"/>
          </w:r>
          <w:r>
            <w:rPr>
              <w:b/>
              <w:sz w:val="24"/>
              <w:szCs w:val="24"/>
            </w:rPr>
            <w:instrText xml:space="preserve"> PAGEREF _Toc6649 \h </w:instrText>
          </w:r>
          <w:r>
            <w:rPr>
              <w:b/>
              <w:sz w:val="24"/>
              <w:szCs w:val="24"/>
            </w:rPr>
            <w:fldChar w:fldCharType="separate"/>
          </w:r>
          <w:r>
            <w:rPr>
              <w:b/>
              <w:sz w:val="24"/>
              <w:szCs w:val="24"/>
            </w:rPr>
            <w:t>24</w:t>
          </w:r>
          <w:r>
            <w:rPr>
              <w:b/>
              <w:sz w:val="24"/>
              <w:szCs w:val="24"/>
            </w:rPr>
            <w:fldChar w:fldCharType="end"/>
          </w:r>
          <w:r>
            <w:rPr>
              <w:rFonts w:hint="eastAsia"/>
              <w:b/>
              <w:sz w:val="24"/>
              <w:szCs w:val="24"/>
              <w:lang w:val="en-US" w:eastAsia="zh-CN"/>
            </w:rPr>
            <w:fldChar w:fldCharType="end"/>
          </w:r>
        </w:p>
        <w:p w14:paraId="2FF0A213">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_Toc16637 </w:instrText>
          </w:r>
          <w:r>
            <w:rPr>
              <w:rFonts w:hint="eastAsia"/>
              <w:sz w:val="24"/>
              <w:szCs w:val="24"/>
              <w:lang w:val="en-US" w:eastAsia="zh-CN"/>
            </w:rPr>
            <w:fldChar w:fldCharType="separate"/>
          </w:r>
          <w:r>
            <w:rPr>
              <w:rFonts w:hint="default"/>
              <w:sz w:val="24"/>
              <w:szCs w:val="24"/>
              <w:lang w:val="en-US" w:eastAsia="zh-CN"/>
            </w:rPr>
            <w:t>（一）信息披露计划</w:t>
          </w:r>
          <w:r>
            <w:rPr>
              <w:sz w:val="24"/>
              <w:szCs w:val="24"/>
            </w:rPr>
            <w:tab/>
          </w:r>
          <w:r>
            <w:rPr>
              <w:sz w:val="24"/>
              <w:szCs w:val="24"/>
            </w:rPr>
            <w:fldChar w:fldCharType="begin"/>
          </w:r>
          <w:r>
            <w:rPr>
              <w:sz w:val="24"/>
              <w:szCs w:val="24"/>
            </w:rPr>
            <w:instrText xml:space="preserve"> PAGEREF _Toc16637 \h </w:instrText>
          </w:r>
          <w:r>
            <w:rPr>
              <w:sz w:val="24"/>
              <w:szCs w:val="24"/>
            </w:rPr>
            <w:fldChar w:fldCharType="separate"/>
          </w:r>
          <w:r>
            <w:rPr>
              <w:sz w:val="24"/>
              <w:szCs w:val="24"/>
            </w:rPr>
            <w:t>24</w:t>
          </w:r>
          <w:r>
            <w:rPr>
              <w:sz w:val="24"/>
              <w:szCs w:val="24"/>
            </w:rPr>
            <w:fldChar w:fldCharType="end"/>
          </w:r>
          <w:r>
            <w:rPr>
              <w:rFonts w:hint="eastAsia"/>
              <w:sz w:val="24"/>
              <w:szCs w:val="24"/>
              <w:lang w:val="en-US" w:eastAsia="zh-CN"/>
            </w:rPr>
            <w:fldChar w:fldCharType="end"/>
          </w:r>
        </w:p>
        <w:p w14:paraId="08F15961">
          <w:pPr>
            <w:pStyle w:val="12"/>
            <w:tabs>
              <w:tab w:val="right" w:leader="dot" w:pos="8306"/>
            </w:tabs>
            <w:rPr>
              <w:sz w:val="24"/>
              <w:szCs w:val="24"/>
            </w:rPr>
          </w:pPr>
          <w:r>
            <w:rPr>
              <w:rFonts w:hint="eastAsia"/>
              <w:sz w:val="24"/>
              <w:szCs w:val="24"/>
              <w:lang w:val="en-US" w:eastAsia="zh-CN"/>
            </w:rPr>
            <w:fldChar w:fldCharType="begin"/>
          </w:r>
          <w:r>
            <w:rPr>
              <w:rFonts w:hint="eastAsia"/>
              <w:sz w:val="24"/>
              <w:szCs w:val="24"/>
              <w:lang w:val="en-US" w:eastAsia="zh-CN"/>
            </w:rPr>
            <w:instrText xml:space="preserve"> HYPERLINK \l _Toc23586 </w:instrText>
          </w:r>
          <w:r>
            <w:rPr>
              <w:rFonts w:hint="eastAsia"/>
              <w:sz w:val="24"/>
              <w:szCs w:val="24"/>
              <w:lang w:val="en-US" w:eastAsia="zh-CN"/>
            </w:rPr>
            <w:fldChar w:fldCharType="separate"/>
          </w:r>
          <w:r>
            <w:rPr>
              <w:rFonts w:hint="default"/>
              <w:sz w:val="24"/>
              <w:szCs w:val="24"/>
              <w:lang w:val="en-US" w:eastAsia="zh-CN"/>
            </w:rPr>
            <w:t>（二）主管部门责任</w:t>
          </w:r>
          <w:r>
            <w:rPr>
              <w:sz w:val="24"/>
              <w:szCs w:val="24"/>
            </w:rPr>
            <w:tab/>
          </w:r>
          <w:r>
            <w:rPr>
              <w:sz w:val="24"/>
              <w:szCs w:val="24"/>
            </w:rPr>
            <w:fldChar w:fldCharType="begin"/>
          </w:r>
          <w:r>
            <w:rPr>
              <w:sz w:val="24"/>
              <w:szCs w:val="24"/>
            </w:rPr>
            <w:instrText xml:space="preserve"> PAGEREF _Toc23586 \h </w:instrText>
          </w:r>
          <w:r>
            <w:rPr>
              <w:sz w:val="24"/>
              <w:szCs w:val="24"/>
            </w:rPr>
            <w:fldChar w:fldCharType="separate"/>
          </w:r>
          <w:r>
            <w:rPr>
              <w:sz w:val="24"/>
              <w:szCs w:val="24"/>
            </w:rPr>
            <w:t>27</w:t>
          </w:r>
          <w:r>
            <w:rPr>
              <w:sz w:val="24"/>
              <w:szCs w:val="24"/>
            </w:rPr>
            <w:fldChar w:fldCharType="end"/>
          </w:r>
          <w:r>
            <w:rPr>
              <w:rFonts w:hint="eastAsia"/>
              <w:sz w:val="24"/>
              <w:szCs w:val="24"/>
              <w:lang w:val="en-US" w:eastAsia="zh-CN"/>
            </w:rPr>
            <w:fldChar w:fldCharType="end"/>
          </w:r>
        </w:p>
        <w:p w14:paraId="51F33202">
          <w:pPr>
            <w:pStyle w:val="11"/>
            <w:tabs>
              <w:tab w:val="right" w:leader="dot" w:pos="8306"/>
            </w:tabs>
            <w:rPr>
              <w:b/>
              <w:sz w:val="24"/>
              <w:szCs w:val="24"/>
            </w:rPr>
          </w:pPr>
          <w:r>
            <w:rPr>
              <w:rFonts w:hint="eastAsia"/>
              <w:b/>
              <w:sz w:val="24"/>
              <w:szCs w:val="24"/>
              <w:lang w:val="en-US" w:eastAsia="zh-CN"/>
            </w:rPr>
            <w:fldChar w:fldCharType="begin"/>
          </w:r>
          <w:r>
            <w:rPr>
              <w:rFonts w:hint="eastAsia"/>
              <w:b/>
              <w:sz w:val="24"/>
              <w:szCs w:val="24"/>
              <w:lang w:val="en-US" w:eastAsia="zh-CN"/>
            </w:rPr>
            <w:instrText xml:space="preserve"> HYPERLINK \l _Toc20752 </w:instrText>
          </w:r>
          <w:r>
            <w:rPr>
              <w:rFonts w:hint="eastAsia"/>
              <w:b/>
              <w:sz w:val="24"/>
              <w:szCs w:val="24"/>
              <w:lang w:val="en-US" w:eastAsia="zh-CN"/>
            </w:rPr>
            <w:fldChar w:fldCharType="separate"/>
          </w:r>
          <w:r>
            <w:rPr>
              <w:rFonts w:hint="eastAsia"/>
              <w:b/>
              <w:sz w:val="24"/>
              <w:szCs w:val="24"/>
              <w:lang w:val="en-US" w:eastAsia="zh-CN"/>
            </w:rPr>
            <w:t>十、事前绩效评价情况</w:t>
          </w:r>
          <w:r>
            <w:rPr>
              <w:b/>
              <w:sz w:val="24"/>
              <w:szCs w:val="24"/>
            </w:rPr>
            <w:tab/>
          </w:r>
          <w:r>
            <w:rPr>
              <w:b/>
              <w:sz w:val="24"/>
              <w:szCs w:val="24"/>
            </w:rPr>
            <w:fldChar w:fldCharType="begin"/>
          </w:r>
          <w:r>
            <w:rPr>
              <w:b/>
              <w:sz w:val="24"/>
              <w:szCs w:val="24"/>
            </w:rPr>
            <w:instrText xml:space="preserve"> PAGEREF _Toc20752 \h </w:instrText>
          </w:r>
          <w:r>
            <w:rPr>
              <w:b/>
              <w:sz w:val="24"/>
              <w:szCs w:val="24"/>
            </w:rPr>
            <w:fldChar w:fldCharType="separate"/>
          </w:r>
          <w:r>
            <w:rPr>
              <w:b/>
              <w:sz w:val="24"/>
              <w:szCs w:val="24"/>
            </w:rPr>
            <w:t>28</w:t>
          </w:r>
          <w:r>
            <w:rPr>
              <w:b/>
              <w:sz w:val="24"/>
              <w:szCs w:val="24"/>
            </w:rPr>
            <w:fldChar w:fldCharType="end"/>
          </w:r>
          <w:r>
            <w:rPr>
              <w:rFonts w:hint="eastAsia"/>
              <w:b/>
              <w:sz w:val="24"/>
              <w:szCs w:val="24"/>
              <w:lang w:val="en-US" w:eastAsia="zh-CN"/>
            </w:rPr>
            <w:fldChar w:fldCharType="end"/>
          </w:r>
        </w:p>
        <w:p w14:paraId="6F193982">
          <w:pPr>
            <w:pStyle w:val="11"/>
            <w:tabs>
              <w:tab w:val="right" w:leader="dot" w:pos="8306"/>
            </w:tabs>
            <w:rPr>
              <w:b/>
            </w:rPr>
          </w:pPr>
          <w:r>
            <w:rPr>
              <w:rFonts w:hint="eastAsia"/>
              <w:b/>
              <w:sz w:val="24"/>
              <w:szCs w:val="24"/>
              <w:lang w:val="en-US" w:eastAsia="zh-CN"/>
            </w:rPr>
            <w:fldChar w:fldCharType="begin"/>
          </w:r>
          <w:r>
            <w:rPr>
              <w:rFonts w:hint="eastAsia"/>
              <w:b/>
              <w:sz w:val="24"/>
              <w:szCs w:val="24"/>
              <w:lang w:val="en-US" w:eastAsia="zh-CN"/>
            </w:rPr>
            <w:instrText xml:space="preserve"> HYPERLINK \l _Toc31327 </w:instrText>
          </w:r>
          <w:r>
            <w:rPr>
              <w:rFonts w:hint="eastAsia"/>
              <w:b/>
              <w:sz w:val="24"/>
              <w:szCs w:val="24"/>
              <w:lang w:val="en-US" w:eastAsia="zh-CN"/>
            </w:rPr>
            <w:fldChar w:fldCharType="separate"/>
          </w:r>
          <w:r>
            <w:rPr>
              <w:rFonts w:hint="default"/>
              <w:b/>
              <w:sz w:val="24"/>
              <w:szCs w:val="24"/>
              <w:lang w:val="en-US" w:eastAsia="zh-CN"/>
            </w:rPr>
            <w:t>十</w:t>
          </w:r>
          <w:r>
            <w:rPr>
              <w:rFonts w:hint="eastAsia"/>
              <w:b/>
              <w:sz w:val="24"/>
              <w:szCs w:val="24"/>
              <w:lang w:val="en-US" w:eastAsia="zh-CN"/>
            </w:rPr>
            <w:t>一</w:t>
          </w:r>
          <w:r>
            <w:rPr>
              <w:rFonts w:hint="default"/>
              <w:b/>
              <w:sz w:val="24"/>
              <w:szCs w:val="24"/>
              <w:lang w:val="en-US" w:eastAsia="zh-CN"/>
            </w:rPr>
            <w:t>、编制文件依据</w:t>
          </w:r>
          <w:r>
            <w:rPr>
              <w:b/>
              <w:sz w:val="24"/>
              <w:szCs w:val="24"/>
            </w:rPr>
            <w:tab/>
          </w:r>
          <w:r>
            <w:rPr>
              <w:b/>
              <w:sz w:val="24"/>
              <w:szCs w:val="24"/>
            </w:rPr>
            <w:fldChar w:fldCharType="begin"/>
          </w:r>
          <w:r>
            <w:rPr>
              <w:b/>
              <w:sz w:val="24"/>
              <w:szCs w:val="24"/>
            </w:rPr>
            <w:instrText xml:space="preserve"> PAGEREF _Toc31327 \h </w:instrText>
          </w:r>
          <w:r>
            <w:rPr>
              <w:b/>
              <w:sz w:val="24"/>
              <w:szCs w:val="24"/>
            </w:rPr>
            <w:fldChar w:fldCharType="separate"/>
          </w:r>
          <w:r>
            <w:rPr>
              <w:b/>
              <w:sz w:val="24"/>
              <w:szCs w:val="24"/>
            </w:rPr>
            <w:t>29</w:t>
          </w:r>
          <w:r>
            <w:rPr>
              <w:b/>
              <w:sz w:val="24"/>
              <w:szCs w:val="24"/>
            </w:rPr>
            <w:fldChar w:fldCharType="end"/>
          </w:r>
          <w:r>
            <w:rPr>
              <w:rFonts w:hint="eastAsia"/>
              <w:b/>
              <w:sz w:val="24"/>
              <w:szCs w:val="24"/>
              <w:lang w:val="en-US" w:eastAsia="zh-CN"/>
            </w:rPr>
            <w:fldChar w:fldCharType="end"/>
          </w:r>
        </w:p>
        <w:p w14:paraId="38889BAA">
          <w:pPr>
            <w:pStyle w:val="2"/>
            <w:rPr>
              <w:rFonts w:hint="eastAsia" w:ascii="Times New Roman" w:hAnsi="Times New Roman" w:eastAsia="仿宋_GB2312" w:cstheme="minorBidi"/>
              <w:b/>
              <w:kern w:val="2"/>
              <w:sz w:val="30"/>
              <w:szCs w:val="22"/>
              <w:lang w:val="en-US" w:eastAsia="zh-CN" w:bidi="ar-SA"/>
            </w:rPr>
          </w:pPr>
          <w:r>
            <w:rPr>
              <w:rFonts w:hint="eastAsia"/>
              <w:b/>
              <w:lang w:val="en-US" w:eastAsia="zh-CN"/>
            </w:rPr>
            <w:fldChar w:fldCharType="end"/>
          </w:r>
        </w:p>
      </w:sdtContent>
    </w:sdt>
    <w:p w14:paraId="576C5C37">
      <w:pPr>
        <w:rPr>
          <w:rFonts w:hint="eastAsia"/>
          <w:lang w:val="en-US" w:eastAsia="zh-CN"/>
        </w:rPr>
      </w:pPr>
    </w:p>
    <w:p w14:paraId="571DA7F7">
      <w:pPr>
        <w:pStyle w:val="3"/>
        <w:bidi w:val="0"/>
        <w:outlineLvl w:val="9"/>
        <w:rPr>
          <w:rFonts w:hint="eastAsia"/>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38F43646">
      <w:pPr>
        <w:pStyle w:val="3"/>
        <w:bidi w:val="0"/>
        <w:rPr>
          <w:rFonts w:hint="eastAsia"/>
          <w:lang w:eastAsia="zh-CN"/>
        </w:rPr>
      </w:pPr>
      <w:bookmarkStart w:id="0" w:name="_Toc1174"/>
      <w:r>
        <w:rPr>
          <w:rFonts w:hint="eastAsia"/>
          <w:lang w:val="en-US" w:eastAsia="zh-CN"/>
        </w:rPr>
        <w:t>一、</w:t>
      </w:r>
      <w:r>
        <w:rPr>
          <w:rFonts w:hint="eastAsia"/>
          <w:lang w:eastAsia="zh-CN"/>
        </w:rPr>
        <w:t>债券基本情况</w:t>
      </w:r>
      <w:bookmarkEnd w:id="0"/>
    </w:p>
    <w:p w14:paraId="3E6A0B04">
      <w:pPr>
        <w:pStyle w:val="4"/>
        <w:bidi w:val="0"/>
        <w:rPr>
          <w:rFonts w:hint="eastAsia"/>
        </w:rPr>
      </w:pPr>
      <w:bookmarkStart w:id="1" w:name="_Toc12643"/>
      <w:r>
        <w:rPr>
          <w:rFonts w:hint="eastAsia"/>
          <w:lang w:eastAsia="zh-CN"/>
        </w:rPr>
        <w:t>（</w:t>
      </w:r>
      <w:r>
        <w:rPr>
          <w:rFonts w:hint="eastAsia"/>
          <w:lang w:val="en-US" w:eastAsia="zh-CN"/>
        </w:rPr>
        <w:t>一</w:t>
      </w:r>
      <w:r>
        <w:rPr>
          <w:rFonts w:hint="eastAsia"/>
          <w:lang w:eastAsia="zh-CN"/>
        </w:rPr>
        <w:t>）</w:t>
      </w:r>
      <w:r>
        <w:rPr>
          <w:rFonts w:hint="eastAsia"/>
        </w:rPr>
        <w:t>债券基本信息</w:t>
      </w:r>
      <w:bookmarkEnd w:id="1"/>
    </w:p>
    <w:tbl>
      <w:tblPr>
        <w:tblStyle w:val="9"/>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6018"/>
      </w:tblGrid>
      <w:tr w14:paraId="4D28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tcBorders>
              <w:top w:val="single" w:color="auto" w:sz="12" w:space="0"/>
              <w:left w:val="nil"/>
            </w:tcBorders>
            <w:vAlign w:val="center"/>
          </w:tcPr>
          <w:p w14:paraId="3F6FF84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项目名称</w:t>
            </w:r>
          </w:p>
        </w:tc>
        <w:tc>
          <w:tcPr>
            <w:tcW w:w="6018" w:type="dxa"/>
            <w:tcBorders>
              <w:top w:val="single" w:color="auto" w:sz="12" w:space="0"/>
              <w:right w:val="nil"/>
            </w:tcBorders>
          </w:tcPr>
          <w:p w14:paraId="27C834B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eastAsia="zh-CN"/>
              </w:rPr>
            </w:pPr>
            <w:r>
              <w:rPr>
                <w:rFonts w:hint="eastAsia"/>
                <w:sz w:val="24"/>
                <w:szCs w:val="20"/>
                <w:lang w:eastAsia="zh-CN"/>
              </w:rPr>
              <w:t>武安工业园区供水管网及供水配套设施工程</w:t>
            </w:r>
          </w:p>
        </w:tc>
      </w:tr>
      <w:tr w14:paraId="76EF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tcBorders>
              <w:left w:val="nil"/>
            </w:tcBorders>
            <w:vAlign w:val="center"/>
          </w:tcPr>
          <w:p w14:paraId="219DC44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发行规模</w:t>
            </w:r>
          </w:p>
        </w:tc>
        <w:tc>
          <w:tcPr>
            <w:tcW w:w="6018" w:type="dxa"/>
            <w:tcBorders>
              <w:right w:val="nil"/>
            </w:tcBorders>
          </w:tcPr>
          <w:p w14:paraId="30015DB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sz w:val="24"/>
                <w:szCs w:val="20"/>
                <w:lang w:val="en-US" w:eastAsia="zh-CN"/>
              </w:rPr>
              <w:t>2,800.00</w:t>
            </w:r>
            <w:r>
              <w:rPr>
                <w:rFonts w:hint="eastAsia" w:ascii="Times New Roman" w:hAnsi="Times New Roman"/>
                <w:sz w:val="24"/>
                <w:szCs w:val="20"/>
                <w:lang w:val="en-US" w:eastAsia="zh-CN"/>
              </w:rPr>
              <w:t>万元</w:t>
            </w:r>
          </w:p>
        </w:tc>
      </w:tr>
      <w:tr w14:paraId="2B4A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tcBorders>
              <w:left w:val="nil"/>
            </w:tcBorders>
            <w:vAlign w:val="center"/>
          </w:tcPr>
          <w:p w14:paraId="41CD917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募集资金用途</w:t>
            </w:r>
          </w:p>
        </w:tc>
        <w:tc>
          <w:tcPr>
            <w:tcW w:w="6018" w:type="dxa"/>
            <w:tcBorders>
              <w:right w:val="nil"/>
            </w:tcBorders>
          </w:tcPr>
          <w:p w14:paraId="232F4A9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项目建设</w:t>
            </w:r>
          </w:p>
        </w:tc>
      </w:tr>
      <w:tr w14:paraId="1F89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tcBorders>
              <w:left w:val="nil"/>
            </w:tcBorders>
            <w:vAlign w:val="center"/>
          </w:tcPr>
          <w:p w14:paraId="01ADFDF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债</w:t>
            </w:r>
            <w:r>
              <w:rPr>
                <w:rFonts w:hint="eastAsia" w:ascii="Times New Roman" w:hAnsi="Times New Roman"/>
                <w:sz w:val="24"/>
                <w:szCs w:val="20"/>
                <w:lang w:eastAsia="zh-CN"/>
              </w:rPr>
              <w:t>券</w:t>
            </w:r>
            <w:r>
              <w:rPr>
                <w:rFonts w:hint="eastAsia" w:ascii="Times New Roman" w:hAnsi="Times New Roman"/>
                <w:sz w:val="24"/>
                <w:szCs w:val="20"/>
              </w:rPr>
              <w:t>期限</w:t>
            </w:r>
          </w:p>
        </w:tc>
        <w:tc>
          <w:tcPr>
            <w:tcW w:w="6018" w:type="dxa"/>
            <w:tcBorders>
              <w:right w:val="nil"/>
            </w:tcBorders>
          </w:tcPr>
          <w:p w14:paraId="10C2074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sz w:val="24"/>
                <w:szCs w:val="20"/>
                <w:lang w:val="en-US" w:eastAsia="zh-CN"/>
              </w:rPr>
              <w:t>10年</w:t>
            </w:r>
          </w:p>
        </w:tc>
      </w:tr>
      <w:tr w14:paraId="6DC02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tcBorders>
              <w:left w:val="nil"/>
            </w:tcBorders>
            <w:vAlign w:val="center"/>
          </w:tcPr>
          <w:p w14:paraId="218DB7C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债</w:t>
            </w:r>
            <w:r>
              <w:rPr>
                <w:rFonts w:hint="eastAsia" w:ascii="Times New Roman" w:hAnsi="Times New Roman"/>
                <w:sz w:val="24"/>
                <w:szCs w:val="20"/>
                <w:lang w:eastAsia="zh-CN"/>
              </w:rPr>
              <w:t>券</w:t>
            </w:r>
            <w:r>
              <w:rPr>
                <w:rFonts w:hint="eastAsia" w:ascii="Times New Roman" w:hAnsi="Times New Roman"/>
                <w:sz w:val="24"/>
                <w:szCs w:val="20"/>
              </w:rPr>
              <w:t>利率</w:t>
            </w:r>
          </w:p>
        </w:tc>
        <w:tc>
          <w:tcPr>
            <w:tcW w:w="6018" w:type="dxa"/>
            <w:tcBorders>
              <w:right w:val="nil"/>
            </w:tcBorders>
          </w:tcPr>
          <w:p w14:paraId="0643E22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lang w:val="en-US" w:eastAsia="zh-CN"/>
              </w:rPr>
              <w:t>2.10</w:t>
            </w:r>
            <w:r>
              <w:rPr>
                <w:rFonts w:hint="eastAsia" w:ascii="Times New Roman" w:hAnsi="Times New Roman"/>
                <w:sz w:val="24"/>
                <w:szCs w:val="20"/>
              </w:rPr>
              <w:t>%</w:t>
            </w:r>
          </w:p>
        </w:tc>
      </w:tr>
      <w:tr w14:paraId="742D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376" w:type="dxa"/>
            <w:tcBorders>
              <w:left w:val="nil"/>
              <w:bottom w:val="single" w:color="auto" w:sz="12" w:space="0"/>
            </w:tcBorders>
            <w:vAlign w:val="center"/>
          </w:tcPr>
          <w:p w14:paraId="0510A8A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还本付息方式</w:t>
            </w:r>
          </w:p>
        </w:tc>
        <w:tc>
          <w:tcPr>
            <w:tcW w:w="6018" w:type="dxa"/>
            <w:tcBorders>
              <w:bottom w:val="single" w:color="auto" w:sz="12" w:space="0"/>
              <w:right w:val="nil"/>
            </w:tcBorders>
          </w:tcPr>
          <w:p w14:paraId="6410DA5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每年付息，最后一年还本</w:t>
            </w:r>
          </w:p>
        </w:tc>
      </w:tr>
    </w:tbl>
    <w:p w14:paraId="5EC575E8">
      <w:pPr>
        <w:pStyle w:val="4"/>
        <w:bidi w:val="0"/>
        <w:rPr>
          <w:rFonts w:hint="eastAsia"/>
          <w:lang w:val="en-US" w:eastAsia="zh-CN"/>
        </w:rPr>
      </w:pPr>
      <w:bookmarkStart w:id="2" w:name="_Toc25182"/>
      <w:r>
        <w:rPr>
          <w:rFonts w:hint="eastAsia"/>
          <w:lang w:val="en-US" w:eastAsia="zh-CN"/>
        </w:rPr>
        <w:t>（二）项目基本信息</w:t>
      </w:r>
      <w:bookmarkEnd w:id="2"/>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756"/>
        <w:gridCol w:w="762"/>
        <w:gridCol w:w="756"/>
        <w:gridCol w:w="758"/>
        <w:gridCol w:w="10"/>
        <w:gridCol w:w="782"/>
        <w:gridCol w:w="572"/>
        <w:gridCol w:w="193"/>
        <w:gridCol w:w="12"/>
        <w:gridCol w:w="753"/>
        <w:gridCol w:w="12"/>
        <w:gridCol w:w="712"/>
        <w:gridCol w:w="89"/>
        <w:gridCol w:w="14"/>
        <w:gridCol w:w="755"/>
        <w:gridCol w:w="12"/>
        <w:gridCol w:w="811"/>
      </w:tblGrid>
      <w:tr w14:paraId="5447E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top w:val="single" w:color="auto" w:sz="12" w:space="0"/>
              <w:left w:val="nil"/>
            </w:tcBorders>
            <w:vAlign w:val="top"/>
          </w:tcPr>
          <w:p w14:paraId="2CD6C94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szCs w:val="20"/>
              </w:rPr>
            </w:pPr>
            <w:r>
              <w:rPr>
                <w:rFonts w:hint="eastAsia" w:ascii="Times New Roman" w:hAnsi="Times New Roman"/>
                <w:sz w:val="24"/>
                <w:szCs w:val="20"/>
              </w:rPr>
              <w:t>项目类型</w:t>
            </w:r>
          </w:p>
        </w:tc>
        <w:tc>
          <w:tcPr>
            <w:tcW w:w="1972" w:type="pct"/>
            <w:gridSpan w:val="10"/>
            <w:tcBorders>
              <w:top w:val="single" w:color="auto" w:sz="12" w:space="0"/>
              <w:right w:val="nil"/>
            </w:tcBorders>
            <w:vAlign w:val="top"/>
          </w:tcPr>
          <w:p w14:paraId="6C1C408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eastAsia="zh-CN"/>
              </w:rPr>
            </w:pPr>
            <w:r>
              <w:rPr>
                <w:rFonts w:hint="eastAsia" w:ascii="Times New Roman" w:hAnsi="Times New Roman"/>
                <w:sz w:val="24"/>
                <w:szCs w:val="20"/>
                <w:lang w:eastAsia="zh-CN"/>
              </w:rPr>
              <w:t>基础设施建设</w:t>
            </w:r>
          </w:p>
        </w:tc>
      </w:tr>
      <w:tr w14:paraId="7CCF3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0728CE1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szCs w:val="20"/>
              </w:rPr>
            </w:pPr>
            <w:r>
              <w:rPr>
                <w:rFonts w:hint="eastAsia" w:ascii="Times New Roman" w:hAnsi="Times New Roman"/>
                <w:sz w:val="24"/>
                <w:szCs w:val="20"/>
              </w:rPr>
              <w:t>本只专项债券用于该项目的金额</w:t>
            </w:r>
          </w:p>
        </w:tc>
        <w:tc>
          <w:tcPr>
            <w:tcW w:w="1972" w:type="pct"/>
            <w:gridSpan w:val="10"/>
            <w:tcBorders>
              <w:right w:val="nil"/>
            </w:tcBorders>
            <w:vAlign w:val="top"/>
          </w:tcPr>
          <w:p w14:paraId="4FB02E3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2,800.00</w:t>
            </w:r>
            <w:r>
              <w:rPr>
                <w:rFonts w:hint="eastAsia" w:ascii="Times New Roman" w:hAnsi="Times New Roman"/>
                <w:sz w:val="24"/>
                <w:szCs w:val="20"/>
                <w:lang w:val="en-US" w:eastAsia="zh-CN"/>
              </w:rPr>
              <w:t>万元</w:t>
            </w:r>
          </w:p>
        </w:tc>
      </w:tr>
      <w:tr w14:paraId="569E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5ADF525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其中：用于符合条件的重大项目资本金的金额</w:t>
            </w:r>
          </w:p>
        </w:tc>
        <w:tc>
          <w:tcPr>
            <w:tcW w:w="1972" w:type="pct"/>
            <w:gridSpan w:val="10"/>
            <w:tcBorders>
              <w:right w:val="nil"/>
            </w:tcBorders>
            <w:vAlign w:val="top"/>
          </w:tcPr>
          <w:p w14:paraId="606D23C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0.00万元</w:t>
            </w:r>
          </w:p>
        </w:tc>
      </w:tr>
      <w:tr w14:paraId="36A1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0B1FA8D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szCs w:val="20"/>
              </w:rPr>
            </w:pPr>
            <w:r>
              <w:rPr>
                <w:rFonts w:hint="eastAsia" w:ascii="Times New Roman" w:hAnsi="Times New Roman"/>
                <w:sz w:val="24"/>
                <w:szCs w:val="20"/>
              </w:rPr>
              <w:t>项目简要描述</w:t>
            </w:r>
          </w:p>
        </w:tc>
        <w:tc>
          <w:tcPr>
            <w:tcW w:w="1972" w:type="pct"/>
            <w:gridSpan w:val="10"/>
            <w:tcBorders>
              <w:right w:val="nil"/>
            </w:tcBorders>
            <w:vAlign w:val="top"/>
          </w:tcPr>
          <w:p w14:paraId="45C3118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rPr>
            </w:pPr>
            <w:r>
              <w:rPr>
                <w:rFonts w:hint="eastAsia"/>
                <w:sz w:val="24"/>
                <w:szCs w:val="20"/>
                <w:lang w:eastAsia="zh-CN"/>
              </w:rPr>
              <w:t>供水管网及供水配套设施</w:t>
            </w:r>
            <w:r>
              <w:rPr>
                <w:rFonts w:hint="eastAsia" w:ascii="Times New Roman" w:hAnsi="Times New Roman"/>
                <w:sz w:val="24"/>
                <w:szCs w:val="20"/>
                <w:lang w:eastAsia="zh-CN"/>
              </w:rPr>
              <w:t>建设</w:t>
            </w:r>
          </w:p>
        </w:tc>
      </w:tr>
      <w:tr w14:paraId="5CDB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1F079D4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szCs w:val="20"/>
              </w:rPr>
            </w:pPr>
            <w:r>
              <w:rPr>
                <w:rFonts w:hint="eastAsia" w:ascii="Times New Roman" w:hAnsi="Times New Roman"/>
                <w:sz w:val="24"/>
                <w:szCs w:val="20"/>
              </w:rPr>
              <w:t>项目建设期</w:t>
            </w:r>
          </w:p>
        </w:tc>
        <w:tc>
          <w:tcPr>
            <w:tcW w:w="1972" w:type="pct"/>
            <w:gridSpan w:val="10"/>
            <w:tcBorders>
              <w:right w:val="nil"/>
            </w:tcBorders>
            <w:vAlign w:val="top"/>
          </w:tcPr>
          <w:p w14:paraId="4C45061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2024年11月-202</w:t>
            </w:r>
            <w:r>
              <w:rPr>
                <w:rFonts w:hint="eastAsia"/>
                <w:sz w:val="24"/>
                <w:szCs w:val="20"/>
                <w:lang w:val="en-US" w:eastAsia="zh-CN"/>
              </w:rPr>
              <w:t>7</w:t>
            </w:r>
            <w:r>
              <w:rPr>
                <w:rFonts w:hint="eastAsia" w:ascii="Times New Roman" w:hAnsi="Times New Roman"/>
                <w:sz w:val="24"/>
                <w:szCs w:val="20"/>
                <w:lang w:val="en-US" w:eastAsia="zh-CN"/>
              </w:rPr>
              <w:t>年</w:t>
            </w:r>
            <w:r>
              <w:rPr>
                <w:rFonts w:hint="eastAsia"/>
                <w:sz w:val="24"/>
                <w:szCs w:val="20"/>
                <w:lang w:val="en-US" w:eastAsia="zh-CN"/>
              </w:rPr>
              <w:t>1</w:t>
            </w:r>
            <w:r>
              <w:rPr>
                <w:rFonts w:hint="eastAsia" w:ascii="Times New Roman" w:hAnsi="Times New Roman"/>
                <w:sz w:val="24"/>
                <w:szCs w:val="20"/>
                <w:lang w:val="en-US" w:eastAsia="zh-CN"/>
              </w:rPr>
              <w:t>月</w:t>
            </w:r>
          </w:p>
        </w:tc>
      </w:tr>
      <w:tr w14:paraId="237D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5C02E22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szCs w:val="20"/>
              </w:rPr>
            </w:pPr>
            <w:r>
              <w:rPr>
                <w:rFonts w:hint="eastAsia" w:ascii="Times New Roman" w:hAnsi="Times New Roman"/>
                <w:sz w:val="24"/>
                <w:szCs w:val="20"/>
              </w:rPr>
              <w:t>项目运营期</w:t>
            </w:r>
          </w:p>
        </w:tc>
        <w:tc>
          <w:tcPr>
            <w:tcW w:w="1972" w:type="pct"/>
            <w:gridSpan w:val="10"/>
            <w:tcBorders>
              <w:right w:val="nil"/>
            </w:tcBorders>
            <w:vAlign w:val="top"/>
          </w:tcPr>
          <w:p w14:paraId="29F7A28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202</w:t>
            </w:r>
            <w:r>
              <w:rPr>
                <w:rFonts w:hint="eastAsia"/>
                <w:sz w:val="24"/>
                <w:szCs w:val="20"/>
                <w:lang w:val="en-US" w:eastAsia="zh-CN"/>
              </w:rPr>
              <w:t>7</w:t>
            </w:r>
            <w:r>
              <w:rPr>
                <w:rFonts w:hint="eastAsia" w:ascii="Times New Roman" w:hAnsi="Times New Roman"/>
                <w:sz w:val="24"/>
                <w:szCs w:val="20"/>
                <w:lang w:val="en-US" w:eastAsia="zh-CN"/>
              </w:rPr>
              <w:t>年</w:t>
            </w:r>
            <w:r>
              <w:rPr>
                <w:rFonts w:hint="eastAsia"/>
                <w:sz w:val="24"/>
                <w:szCs w:val="20"/>
                <w:lang w:val="en-US" w:eastAsia="zh-CN"/>
              </w:rPr>
              <w:t>2</w:t>
            </w:r>
            <w:r>
              <w:rPr>
                <w:rFonts w:hint="eastAsia" w:ascii="Times New Roman" w:hAnsi="Times New Roman"/>
                <w:sz w:val="24"/>
                <w:szCs w:val="20"/>
                <w:lang w:val="en-US" w:eastAsia="zh-CN"/>
              </w:rPr>
              <w:t>月-20</w:t>
            </w:r>
            <w:r>
              <w:rPr>
                <w:rFonts w:hint="eastAsia"/>
                <w:sz w:val="24"/>
                <w:szCs w:val="20"/>
                <w:lang w:val="en-US" w:eastAsia="zh-CN"/>
              </w:rPr>
              <w:t>40</w:t>
            </w:r>
            <w:r>
              <w:rPr>
                <w:rFonts w:hint="eastAsia" w:ascii="Times New Roman" w:hAnsi="Times New Roman"/>
                <w:sz w:val="24"/>
                <w:szCs w:val="20"/>
                <w:lang w:val="en-US" w:eastAsia="zh-CN"/>
              </w:rPr>
              <w:t>年</w:t>
            </w:r>
            <w:r>
              <w:rPr>
                <w:rFonts w:hint="eastAsia"/>
                <w:sz w:val="24"/>
                <w:szCs w:val="20"/>
                <w:lang w:val="en-US" w:eastAsia="zh-CN"/>
              </w:rPr>
              <w:t>1</w:t>
            </w:r>
            <w:r>
              <w:rPr>
                <w:rFonts w:hint="eastAsia" w:ascii="Times New Roman" w:hAnsi="Times New Roman"/>
                <w:sz w:val="24"/>
                <w:szCs w:val="20"/>
                <w:lang w:val="en-US" w:eastAsia="zh-CN"/>
              </w:rPr>
              <w:t>月</w:t>
            </w:r>
          </w:p>
        </w:tc>
      </w:tr>
      <w:tr w14:paraId="627D6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7AB06CD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债券存续期内项目总投资</w:t>
            </w:r>
          </w:p>
        </w:tc>
        <w:tc>
          <w:tcPr>
            <w:tcW w:w="1972" w:type="pct"/>
            <w:gridSpan w:val="10"/>
            <w:tcBorders>
              <w:right w:val="nil"/>
            </w:tcBorders>
            <w:vAlign w:val="top"/>
          </w:tcPr>
          <w:p w14:paraId="2218AFC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6,100.00</w:t>
            </w:r>
            <w:r>
              <w:rPr>
                <w:rFonts w:hint="eastAsia" w:ascii="Times New Roman" w:hAnsi="Times New Roman"/>
                <w:sz w:val="24"/>
                <w:szCs w:val="20"/>
                <w:lang w:val="en-US" w:eastAsia="zh-CN"/>
              </w:rPr>
              <w:t>万元</w:t>
            </w:r>
          </w:p>
        </w:tc>
      </w:tr>
      <w:tr w14:paraId="7790C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51D2D37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其中：不含专项债券的项目资本金</w:t>
            </w:r>
          </w:p>
        </w:tc>
        <w:tc>
          <w:tcPr>
            <w:tcW w:w="1972" w:type="pct"/>
            <w:gridSpan w:val="10"/>
            <w:tcBorders>
              <w:right w:val="nil"/>
            </w:tcBorders>
            <w:vAlign w:val="top"/>
          </w:tcPr>
          <w:p w14:paraId="793B601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1,220.00</w:t>
            </w:r>
            <w:r>
              <w:rPr>
                <w:rFonts w:hint="eastAsia" w:ascii="Times New Roman" w:hAnsi="Times New Roman"/>
                <w:sz w:val="24"/>
                <w:szCs w:val="20"/>
                <w:lang w:val="en-US" w:eastAsia="zh-CN"/>
              </w:rPr>
              <w:t>万元</w:t>
            </w:r>
          </w:p>
        </w:tc>
      </w:tr>
      <w:tr w14:paraId="1E8E1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3EEA229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专项债券融资</w:t>
            </w:r>
          </w:p>
        </w:tc>
        <w:tc>
          <w:tcPr>
            <w:tcW w:w="1972" w:type="pct"/>
            <w:gridSpan w:val="10"/>
            <w:tcBorders>
              <w:right w:val="nil"/>
            </w:tcBorders>
            <w:vAlign w:val="top"/>
          </w:tcPr>
          <w:p w14:paraId="79573AA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2,800.00</w:t>
            </w:r>
            <w:r>
              <w:rPr>
                <w:rFonts w:hint="eastAsia" w:ascii="Times New Roman" w:hAnsi="Times New Roman"/>
                <w:sz w:val="24"/>
                <w:szCs w:val="20"/>
                <w:lang w:val="en-US" w:eastAsia="zh-CN"/>
              </w:rPr>
              <w:t>万元</w:t>
            </w:r>
          </w:p>
        </w:tc>
      </w:tr>
      <w:tr w14:paraId="0353C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5000" w:type="pct"/>
            <w:gridSpan w:val="18"/>
            <w:tcBorders>
              <w:left w:val="nil"/>
              <w:right w:val="nil"/>
            </w:tcBorders>
            <w:vAlign w:val="top"/>
          </w:tcPr>
          <w:p w14:paraId="1397D1B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项目分年融资计划：</w:t>
            </w:r>
          </w:p>
        </w:tc>
      </w:tr>
      <w:tr w14:paraId="64482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75A2AC7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p>
        </w:tc>
        <w:tc>
          <w:tcPr>
            <w:tcW w:w="987" w:type="pct"/>
            <w:gridSpan w:val="5"/>
            <w:tcBorders>
              <w:right w:val="nil"/>
            </w:tcBorders>
            <w:vAlign w:val="top"/>
          </w:tcPr>
          <w:p w14:paraId="3DC7A0B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以前年度</w:t>
            </w:r>
          </w:p>
        </w:tc>
        <w:tc>
          <w:tcPr>
            <w:tcW w:w="984" w:type="pct"/>
            <w:gridSpan w:val="5"/>
            <w:tcBorders>
              <w:right w:val="nil"/>
            </w:tcBorders>
            <w:vAlign w:val="top"/>
          </w:tcPr>
          <w:p w14:paraId="767AE56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今年</w:t>
            </w:r>
          </w:p>
        </w:tc>
      </w:tr>
      <w:tr w14:paraId="0C4E8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1928959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专项债券融资</w:t>
            </w:r>
          </w:p>
        </w:tc>
        <w:tc>
          <w:tcPr>
            <w:tcW w:w="987" w:type="pct"/>
            <w:gridSpan w:val="5"/>
            <w:tcBorders>
              <w:right w:val="nil"/>
            </w:tcBorders>
            <w:vAlign w:val="top"/>
          </w:tcPr>
          <w:p w14:paraId="67CA47D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0.00万元</w:t>
            </w:r>
          </w:p>
        </w:tc>
        <w:tc>
          <w:tcPr>
            <w:tcW w:w="984" w:type="pct"/>
            <w:gridSpan w:val="5"/>
            <w:tcBorders>
              <w:right w:val="nil"/>
            </w:tcBorders>
            <w:vAlign w:val="top"/>
          </w:tcPr>
          <w:p w14:paraId="179FDF8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2,800.00</w:t>
            </w:r>
            <w:r>
              <w:rPr>
                <w:rFonts w:hint="eastAsia" w:ascii="Times New Roman" w:hAnsi="Times New Roman"/>
                <w:sz w:val="24"/>
                <w:szCs w:val="20"/>
                <w:lang w:val="en-US" w:eastAsia="zh-CN"/>
              </w:rPr>
              <w:t>万元</w:t>
            </w:r>
          </w:p>
        </w:tc>
      </w:tr>
      <w:tr w14:paraId="190E1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3027" w:type="pct"/>
            <w:gridSpan w:val="8"/>
            <w:tcBorders>
              <w:left w:val="nil"/>
            </w:tcBorders>
            <w:vAlign w:val="top"/>
          </w:tcPr>
          <w:p w14:paraId="2B8C918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债券存续期内</w:t>
            </w:r>
            <w:r>
              <w:rPr>
                <w:rFonts w:hint="eastAsia" w:ascii="Times New Roman" w:hAnsi="Times New Roman"/>
                <w:sz w:val="24"/>
                <w:szCs w:val="20"/>
                <w:lang w:eastAsia="zh-CN"/>
              </w:rPr>
              <w:t>项目</w:t>
            </w:r>
            <w:r>
              <w:rPr>
                <w:rFonts w:hint="eastAsia" w:ascii="Times New Roman" w:hAnsi="Times New Roman"/>
                <w:sz w:val="24"/>
                <w:szCs w:val="20"/>
              </w:rPr>
              <w:t>总收益</w:t>
            </w:r>
          </w:p>
        </w:tc>
        <w:tc>
          <w:tcPr>
            <w:tcW w:w="1972" w:type="pct"/>
            <w:gridSpan w:val="10"/>
            <w:tcBorders>
              <w:right w:val="nil"/>
            </w:tcBorders>
            <w:vAlign w:val="top"/>
          </w:tcPr>
          <w:p w14:paraId="17164B2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12,224.31</w:t>
            </w:r>
            <w:r>
              <w:rPr>
                <w:rFonts w:hint="eastAsia" w:ascii="Times New Roman" w:hAnsi="Times New Roman"/>
                <w:sz w:val="24"/>
                <w:szCs w:val="20"/>
                <w:lang w:val="en-US" w:eastAsia="zh-CN"/>
              </w:rPr>
              <w:t>万元</w:t>
            </w:r>
          </w:p>
        </w:tc>
      </w:tr>
      <w:tr w14:paraId="10A90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5000" w:type="pct"/>
            <w:gridSpan w:val="18"/>
            <w:tcBorders>
              <w:left w:val="nil"/>
              <w:right w:val="nil"/>
            </w:tcBorders>
            <w:vAlign w:val="top"/>
          </w:tcPr>
          <w:p w14:paraId="7482F17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eastAsia="仿宋_GB2312"/>
                <w:sz w:val="24"/>
                <w:szCs w:val="20"/>
                <w:lang w:val="en-US" w:eastAsia="zh-CN"/>
              </w:rPr>
            </w:pPr>
            <w:r>
              <w:rPr>
                <w:rFonts w:hint="eastAsia" w:ascii="Times New Roman" w:hAnsi="Times New Roman"/>
                <w:sz w:val="24"/>
                <w:szCs w:val="20"/>
                <w:highlight w:val="none"/>
              </w:rPr>
              <w:t>债券存续期内项目分年收益</w:t>
            </w:r>
            <w:r>
              <w:rPr>
                <w:rFonts w:hint="eastAsia" w:ascii="Times New Roman" w:hAnsi="Times New Roman"/>
                <w:sz w:val="24"/>
                <w:szCs w:val="20"/>
                <w:highlight w:val="none"/>
                <w:lang w:eastAsia="zh-CN"/>
              </w:rPr>
              <w:t>（单位：万元）：</w:t>
            </w:r>
          </w:p>
        </w:tc>
      </w:tr>
      <w:tr w14:paraId="031E7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46" w:type="pct"/>
            <w:tcBorders>
              <w:left w:val="nil"/>
              <w:bottom w:val="single" w:color="auto" w:sz="4" w:space="0"/>
              <w:right w:val="single" w:color="auto" w:sz="4" w:space="0"/>
            </w:tcBorders>
            <w:vAlign w:val="top"/>
          </w:tcPr>
          <w:p w14:paraId="349B80C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2025年</w:t>
            </w:r>
          </w:p>
        </w:tc>
        <w:tc>
          <w:tcPr>
            <w:tcW w:w="444" w:type="pct"/>
            <w:tcBorders>
              <w:left w:val="single" w:color="auto" w:sz="4" w:space="0"/>
              <w:bottom w:val="single" w:color="auto" w:sz="4" w:space="0"/>
              <w:right w:val="single" w:color="auto" w:sz="4" w:space="0"/>
            </w:tcBorders>
            <w:vAlign w:val="top"/>
          </w:tcPr>
          <w:p w14:paraId="0F19635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2026年</w:t>
            </w:r>
          </w:p>
        </w:tc>
        <w:tc>
          <w:tcPr>
            <w:tcW w:w="447" w:type="pct"/>
            <w:tcBorders>
              <w:left w:val="single" w:color="auto" w:sz="4" w:space="0"/>
              <w:bottom w:val="single" w:color="auto" w:sz="4" w:space="0"/>
              <w:right w:val="single" w:color="auto" w:sz="4" w:space="0"/>
            </w:tcBorders>
            <w:vAlign w:val="top"/>
          </w:tcPr>
          <w:p w14:paraId="7140FBC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2027年</w:t>
            </w:r>
          </w:p>
        </w:tc>
        <w:tc>
          <w:tcPr>
            <w:tcW w:w="444" w:type="pct"/>
            <w:tcBorders>
              <w:left w:val="single" w:color="auto" w:sz="4" w:space="0"/>
              <w:bottom w:val="single" w:color="auto" w:sz="4" w:space="0"/>
              <w:right w:val="single" w:color="auto" w:sz="4" w:space="0"/>
            </w:tcBorders>
            <w:vAlign w:val="top"/>
          </w:tcPr>
          <w:p w14:paraId="77668F8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2028年</w:t>
            </w:r>
          </w:p>
        </w:tc>
        <w:tc>
          <w:tcPr>
            <w:tcW w:w="445" w:type="pct"/>
            <w:tcBorders>
              <w:left w:val="single" w:color="auto" w:sz="4" w:space="0"/>
              <w:bottom w:val="single" w:color="auto" w:sz="4" w:space="0"/>
              <w:right w:val="single" w:color="auto" w:sz="4" w:space="0"/>
            </w:tcBorders>
            <w:vAlign w:val="top"/>
          </w:tcPr>
          <w:p w14:paraId="1CD3B81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2029年</w:t>
            </w:r>
          </w:p>
        </w:tc>
        <w:tc>
          <w:tcPr>
            <w:tcW w:w="461" w:type="pct"/>
            <w:gridSpan w:val="2"/>
            <w:tcBorders>
              <w:left w:val="single" w:color="auto" w:sz="4" w:space="0"/>
              <w:bottom w:val="single" w:color="auto" w:sz="4" w:space="0"/>
              <w:right w:val="single" w:color="auto" w:sz="4" w:space="0"/>
            </w:tcBorders>
            <w:vAlign w:val="top"/>
          </w:tcPr>
          <w:p w14:paraId="2171CA6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2030年</w:t>
            </w:r>
          </w:p>
        </w:tc>
        <w:tc>
          <w:tcPr>
            <w:tcW w:w="449" w:type="pct"/>
            <w:gridSpan w:val="2"/>
            <w:tcBorders>
              <w:left w:val="single" w:color="auto" w:sz="4" w:space="0"/>
              <w:bottom w:val="single" w:color="auto" w:sz="4" w:space="0"/>
              <w:right w:val="single" w:color="auto" w:sz="4" w:space="0"/>
            </w:tcBorders>
            <w:vAlign w:val="top"/>
          </w:tcPr>
          <w:p w14:paraId="7E59B86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2031年</w:t>
            </w:r>
          </w:p>
        </w:tc>
        <w:tc>
          <w:tcPr>
            <w:tcW w:w="449" w:type="pct"/>
            <w:gridSpan w:val="2"/>
            <w:tcBorders>
              <w:left w:val="single" w:color="auto" w:sz="4" w:space="0"/>
              <w:bottom w:val="single" w:color="auto" w:sz="4" w:space="0"/>
              <w:right w:val="single" w:color="auto" w:sz="4" w:space="0"/>
            </w:tcBorders>
            <w:vAlign w:val="top"/>
          </w:tcPr>
          <w:p w14:paraId="33F5B12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2032年</w:t>
            </w:r>
          </w:p>
        </w:tc>
        <w:tc>
          <w:tcPr>
            <w:tcW w:w="477" w:type="pct"/>
            <w:gridSpan w:val="3"/>
            <w:tcBorders>
              <w:left w:val="single" w:color="auto" w:sz="4" w:space="0"/>
              <w:bottom w:val="single" w:color="auto" w:sz="4" w:space="0"/>
              <w:right w:val="single" w:color="auto" w:sz="4" w:space="0"/>
            </w:tcBorders>
            <w:vAlign w:val="top"/>
          </w:tcPr>
          <w:p w14:paraId="24A3685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2033年</w:t>
            </w:r>
          </w:p>
        </w:tc>
        <w:tc>
          <w:tcPr>
            <w:tcW w:w="451" w:type="pct"/>
            <w:gridSpan w:val="2"/>
            <w:tcBorders>
              <w:left w:val="single" w:color="auto" w:sz="4" w:space="0"/>
              <w:bottom w:val="single" w:color="auto" w:sz="4" w:space="0"/>
              <w:right w:val="single" w:color="auto" w:sz="4" w:space="0"/>
            </w:tcBorders>
            <w:vAlign w:val="top"/>
          </w:tcPr>
          <w:p w14:paraId="5527359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ascii="Times New Roman" w:hAnsi="Times New Roman"/>
                <w:sz w:val="16"/>
                <w:szCs w:val="11"/>
                <w:highlight w:val="none"/>
                <w:lang w:val="en-US" w:eastAsia="zh-CN"/>
              </w:rPr>
              <w:t>2034年</w:t>
            </w:r>
          </w:p>
        </w:tc>
        <w:tc>
          <w:tcPr>
            <w:tcW w:w="479" w:type="pct"/>
            <w:gridSpan w:val="2"/>
            <w:tcBorders>
              <w:left w:val="single" w:color="auto" w:sz="4" w:space="0"/>
              <w:bottom w:val="single" w:color="auto" w:sz="4" w:space="0"/>
              <w:right w:val="nil"/>
            </w:tcBorders>
            <w:vAlign w:val="top"/>
          </w:tcPr>
          <w:p w14:paraId="269DA85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eastAsia="仿宋_GB2312"/>
                <w:sz w:val="16"/>
                <w:szCs w:val="11"/>
                <w:highlight w:val="none"/>
                <w:lang w:val="en-US" w:eastAsia="zh-CN"/>
              </w:rPr>
            </w:pPr>
            <w:r>
              <w:rPr>
                <w:rFonts w:hint="eastAsia"/>
                <w:sz w:val="16"/>
                <w:szCs w:val="11"/>
                <w:highlight w:val="none"/>
                <w:lang w:val="en-US" w:eastAsia="zh-CN"/>
              </w:rPr>
              <w:t>2035年</w:t>
            </w:r>
          </w:p>
        </w:tc>
      </w:tr>
      <w:tr w14:paraId="6635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46" w:type="pct"/>
            <w:tcBorders>
              <w:top w:val="single" w:color="auto" w:sz="4" w:space="0"/>
              <w:left w:val="nil"/>
              <w:right w:val="single" w:color="auto" w:sz="4" w:space="0"/>
            </w:tcBorders>
            <w:vAlign w:val="top"/>
          </w:tcPr>
          <w:p w14:paraId="16145BF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16"/>
                <w:szCs w:val="11"/>
                <w:highlight w:val="none"/>
                <w:lang w:val="en-US" w:eastAsia="zh-CN"/>
              </w:rPr>
            </w:pPr>
          </w:p>
        </w:tc>
        <w:tc>
          <w:tcPr>
            <w:tcW w:w="444" w:type="pct"/>
            <w:tcBorders>
              <w:top w:val="single" w:color="auto" w:sz="4" w:space="0"/>
              <w:left w:val="single" w:color="auto" w:sz="4" w:space="0"/>
              <w:right w:val="single" w:color="auto" w:sz="4" w:space="0"/>
            </w:tcBorders>
            <w:vAlign w:val="top"/>
          </w:tcPr>
          <w:p w14:paraId="3B1790F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16"/>
                <w:szCs w:val="11"/>
                <w:highlight w:val="none"/>
                <w:lang w:val="en-US" w:eastAsia="zh-CN"/>
              </w:rPr>
            </w:pPr>
          </w:p>
        </w:tc>
        <w:tc>
          <w:tcPr>
            <w:tcW w:w="447" w:type="pct"/>
            <w:tcBorders>
              <w:top w:val="single" w:color="auto" w:sz="4" w:space="0"/>
              <w:left w:val="single" w:color="auto" w:sz="4" w:space="0"/>
              <w:right w:val="single" w:color="auto" w:sz="4" w:space="0"/>
            </w:tcBorders>
            <w:vAlign w:val="top"/>
          </w:tcPr>
          <w:p w14:paraId="3096C2E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16"/>
                <w:szCs w:val="11"/>
                <w:highlight w:val="none"/>
                <w:lang w:val="en-US" w:eastAsia="zh-CN"/>
              </w:rPr>
            </w:pPr>
            <w:r>
              <w:rPr>
                <w:rFonts w:hint="eastAsia"/>
                <w:sz w:val="16"/>
                <w:szCs w:val="11"/>
                <w:highlight w:val="none"/>
                <w:lang w:val="en-US" w:eastAsia="zh-CN"/>
              </w:rPr>
              <w:t>963.57</w:t>
            </w:r>
          </w:p>
        </w:tc>
        <w:tc>
          <w:tcPr>
            <w:tcW w:w="444" w:type="pct"/>
            <w:tcBorders>
              <w:top w:val="single" w:color="auto" w:sz="4" w:space="0"/>
              <w:left w:val="single" w:color="auto" w:sz="4" w:space="0"/>
              <w:right w:val="single" w:color="auto" w:sz="4" w:space="0"/>
            </w:tcBorders>
            <w:vAlign w:val="top"/>
          </w:tcPr>
          <w:p w14:paraId="43527B1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16"/>
                <w:szCs w:val="11"/>
                <w:highlight w:val="none"/>
                <w:lang w:val="en-US" w:eastAsia="zh-CN"/>
              </w:rPr>
            </w:pPr>
            <w:r>
              <w:rPr>
                <w:rFonts w:hint="eastAsia"/>
                <w:sz w:val="16"/>
                <w:szCs w:val="11"/>
                <w:highlight w:val="none"/>
                <w:lang w:val="en-US" w:eastAsia="zh-CN"/>
              </w:rPr>
              <w:t>1227.38</w:t>
            </w:r>
          </w:p>
        </w:tc>
        <w:tc>
          <w:tcPr>
            <w:tcW w:w="451" w:type="pct"/>
            <w:gridSpan w:val="2"/>
            <w:tcBorders>
              <w:top w:val="single" w:color="auto" w:sz="4" w:space="0"/>
              <w:left w:val="single" w:color="auto" w:sz="4" w:space="0"/>
              <w:right w:val="single" w:color="auto" w:sz="4" w:space="0"/>
            </w:tcBorders>
            <w:vAlign w:val="top"/>
          </w:tcPr>
          <w:p w14:paraId="0537EE3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16"/>
                <w:szCs w:val="11"/>
                <w:highlight w:val="none"/>
                <w:lang w:val="en-US" w:eastAsia="zh-CN"/>
              </w:rPr>
            </w:pPr>
            <w:r>
              <w:rPr>
                <w:rFonts w:hint="eastAsia"/>
                <w:sz w:val="16"/>
                <w:szCs w:val="11"/>
                <w:highlight w:val="none"/>
                <w:lang w:val="en-US" w:eastAsia="zh-CN"/>
              </w:rPr>
              <w:t>1419.60</w:t>
            </w:r>
          </w:p>
        </w:tc>
        <w:tc>
          <w:tcPr>
            <w:tcW w:w="456" w:type="pct"/>
            <w:tcBorders>
              <w:top w:val="single" w:color="auto" w:sz="4" w:space="0"/>
              <w:left w:val="single" w:color="auto" w:sz="4" w:space="0"/>
              <w:right w:val="single" w:color="auto" w:sz="4" w:space="0"/>
            </w:tcBorders>
            <w:vAlign w:val="top"/>
          </w:tcPr>
          <w:p w14:paraId="6D29F8E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 w:val="16"/>
                <w:szCs w:val="11"/>
                <w:highlight w:val="none"/>
                <w:lang w:val="en-US"/>
              </w:rPr>
            </w:pPr>
            <w:r>
              <w:rPr>
                <w:rFonts w:hint="eastAsia"/>
                <w:sz w:val="16"/>
                <w:szCs w:val="11"/>
                <w:highlight w:val="none"/>
                <w:lang w:val="en-US" w:eastAsia="zh-CN"/>
              </w:rPr>
              <w:t>1435.63</w:t>
            </w:r>
          </w:p>
        </w:tc>
        <w:tc>
          <w:tcPr>
            <w:tcW w:w="456" w:type="pct"/>
            <w:gridSpan w:val="3"/>
            <w:tcBorders>
              <w:top w:val="single" w:color="auto" w:sz="4" w:space="0"/>
              <w:left w:val="single" w:color="auto" w:sz="4" w:space="0"/>
              <w:right w:val="single" w:color="auto" w:sz="4" w:space="0"/>
            </w:tcBorders>
            <w:vAlign w:val="top"/>
          </w:tcPr>
          <w:p w14:paraId="0396290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Times New Roman" w:hAnsi="Times New Roman"/>
                <w:sz w:val="16"/>
                <w:szCs w:val="11"/>
                <w:highlight w:val="none"/>
              </w:rPr>
            </w:pPr>
            <w:r>
              <w:rPr>
                <w:rFonts w:hint="eastAsia"/>
                <w:sz w:val="16"/>
                <w:szCs w:val="11"/>
                <w:highlight w:val="none"/>
                <w:lang w:val="en-US" w:eastAsia="zh-CN"/>
              </w:rPr>
              <w:t>1435.63</w:t>
            </w:r>
          </w:p>
        </w:tc>
        <w:tc>
          <w:tcPr>
            <w:tcW w:w="449" w:type="pct"/>
            <w:gridSpan w:val="2"/>
            <w:tcBorders>
              <w:top w:val="single" w:color="auto" w:sz="4" w:space="0"/>
              <w:left w:val="single" w:color="auto" w:sz="4" w:space="0"/>
              <w:right w:val="single" w:color="auto" w:sz="4" w:space="0"/>
            </w:tcBorders>
            <w:vAlign w:val="top"/>
          </w:tcPr>
          <w:p w14:paraId="4B858B1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Times New Roman" w:hAnsi="Times New Roman"/>
                <w:sz w:val="16"/>
                <w:szCs w:val="11"/>
                <w:highlight w:val="none"/>
              </w:rPr>
            </w:pPr>
            <w:r>
              <w:rPr>
                <w:rFonts w:hint="eastAsia"/>
                <w:sz w:val="16"/>
                <w:szCs w:val="11"/>
                <w:highlight w:val="none"/>
                <w:lang w:val="en-US" w:eastAsia="zh-CN"/>
              </w:rPr>
              <w:t>1435.63</w:t>
            </w:r>
          </w:p>
        </w:tc>
        <w:tc>
          <w:tcPr>
            <w:tcW w:w="478" w:type="pct"/>
            <w:gridSpan w:val="3"/>
            <w:tcBorders>
              <w:top w:val="single" w:color="auto" w:sz="4" w:space="0"/>
              <w:left w:val="single" w:color="auto" w:sz="4" w:space="0"/>
              <w:right w:val="single" w:color="auto" w:sz="4" w:space="0"/>
            </w:tcBorders>
            <w:vAlign w:val="top"/>
          </w:tcPr>
          <w:p w14:paraId="35FC155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Times New Roman" w:hAnsi="Times New Roman"/>
                <w:sz w:val="16"/>
                <w:szCs w:val="11"/>
                <w:highlight w:val="none"/>
              </w:rPr>
            </w:pPr>
            <w:r>
              <w:rPr>
                <w:rFonts w:hint="eastAsia"/>
                <w:sz w:val="16"/>
                <w:szCs w:val="11"/>
                <w:highlight w:val="none"/>
                <w:lang w:val="en-US" w:eastAsia="zh-CN"/>
              </w:rPr>
              <w:t>1435.63</w:t>
            </w:r>
          </w:p>
        </w:tc>
        <w:tc>
          <w:tcPr>
            <w:tcW w:w="450" w:type="pct"/>
            <w:gridSpan w:val="2"/>
            <w:tcBorders>
              <w:top w:val="single" w:color="auto" w:sz="4" w:space="0"/>
              <w:left w:val="single" w:color="auto" w:sz="4" w:space="0"/>
              <w:right w:val="single" w:color="auto" w:sz="4" w:space="0"/>
            </w:tcBorders>
            <w:vAlign w:val="top"/>
          </w:tcPr>
          <w:p w14:paraId="365727B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Times New Roman" w:hAnsi="Times New Roman"/>
                <w:sz w:val="16"/>
                <w:szCs w:val="11"/>
                <w:highlight w:val="none"/>
              </w:rPr>
            </w:pPr>
            <w:r>
              <w:rPr>
                <w:rFonts w:hint="eastAsia"/>
                <w:sz w:val="16"/>
                <w:szCs w:val="11"/>
                <w:highlight w:val="none"/>
                <w:lang w:val="en-US" w:eastAsia="zh-CN"/>
              </w:rPr>
              <w:t>1435.63</w:t>
            </w:r>
          </w:p>
        </w:tc>
        <w:tc>
          <w:tcPr>
            <w:tcW w:w="473" w:type="pct"/>
            <w:tcBorders>
              <w:top w:val="single" w:color="auto" w:sz="4" w:space="0"/>
              <w:left w:val="single" w:color="auto" w:sz="4" w:space="0"/>
              <w:right w:val="nil"/>
            </w:tcBorders>
            <w:vAlign w:val="top"/>
          </w:tcPr>
          <w:p w14:paraId="103DE10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16"/>
                <w:szCs w:val="11"/>
                <w:highlight w:val="none"/>
                <w:lang w:val="en-US" w:eastAsia="zh-CN"/>
              </w:rPr>
            </w:pPr>
            <w:r>
              <w:rPr>
                <w:rFonts w:hint="eastAsia"/>
                <w:sz w:val="16"/>
                <w:szCs w:val="11"/>
                <w:highlight w:val="none"/>
                <w:lang w:val="en-US" w:eastAsia="zh-CN"/>
              </w:rPr>
              <w:t>1435.63</w:t>
            </w:r>
          </w:p>
        </w:tc>
      </w:tr>
      <w:tr w14:paraId="5177C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691" w:type="pct"/>
            <w:gridSpan w:val="7"/>
            <w:tcBorders>
              <w:left w:val="nil"/>
              <w:right w:val="single" w:color="auto" w:sz="4" w:space="0"/>
            </w:tcBorders>
            <w:vAlign w:val="top"/>
          </w:tcPr>
          <w:p w14:paraId="6A2FDD6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债券存续期内项目总债务融资本息</w:t>
            </w:r>
          </w:p>
        </w:tc>
        <w:tc>
          <w:tcPr>
            <w:tcW w:w="2308" w:type="pct"/>
            <w:gridSpan w:val="11"/>
            <w:tcBorders>
              <w:left w:val="single" w:color="auto" w:sz="4" w:space="0"/>
              <w:right w:val="nil"/>
            </w:tcBorders>
            <w:vAlign w:val="center"/>
          </w:tcPr>
          <w:p w14:paraId="08DD923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3,388.00</w:t>
            </w:r>
            <w:r>
              <w:rPr>
                <w:rFonts w:hint="eastAsia" w:ascii="Times New Roman" w:hAnsi="Times New Roman"/>
                <w:sz w:val="24"/>
                <w:szCs w:val="20"/>
                <w:lang w:val="en-US" w:eastAsia="zh-CN"/>
              </w:rPr>
              <w:t>万元</w:t>
            </w:r>
          </w:p>
        </w:tc>
      </w:tr>
      <w:tr w14:paraId="3B22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691" w:type="pct"/>
            <w:gridSpan w:val="7"/>
            <w:tcBorders>
              <w:left w:val="nil"/>
              <w:right w:val="single" w:color="auto" w:sz="4" w:space="0"/>
            </w:tcBorders>
            <w:vAlign w:val="top"/>
          </w:tcPr>
          <w:p w14:paraId="5E338D7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债券存续期内项目总债务融资本金</w:t>
            </w:r>
          </w:p>
        </w:tc>
        <w:tc>
          <w:tcPr>
            <w:tcW w:w="2308" w:type="pct"/>
            <w:gridSpan w:val="11"/>
            <w:tcBorders>
              <w:left w:val="single" w:color="auto" w:sz="4" w:space="0"/>
              <w:right w:val="nil"/>
            </w:tcBorders>
            <w:vAlign w:val="center"/>
          </w:tcPr>
          <w:p w14:paraId="23EC269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2,800.00</w:t>
            </w:r>
            <w:r>
              <w:rPr>
                <w:rFonts w:hint="eastAsia" w:ascii="Times New Roman" w:hAnsi="Times New Roman"/>
                <w:sz w:val="24"/>
                <w:szCs w:val="20"/>
                <w:lang w:val="en-US" w:eastAsia="zh-CN"/>
              </w:rPr>
              <w:t>万元</w:t>
            </w:r>
          </w:p>
        </w:tc>
      </w:tr>
      <w:tr w14:paraId="00B29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691" w:type="pct"/>
            <w:gridSpan w:val="7"/>
            <w:tcBorders>
              <w:left w:val="nil"/>
              <w:right w:val="single" w:color="auto" w:sz="4" w:space="0"/>
            </w:tcBorders>
            <w:vAlign w:val="top"/>
          </w:tcPr>
          <w:p w14:paraId="3E278AB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债券存续期内项目总地方债券融资本息</w:t>
            </w:r>
          </w:p>
        </w:tc>
        <w:tc>
          <w:tcPr>
            <w:tcW w:w="2308" w:type="pct"/>
            <w:gridSpan w:val="11"/>
            <w:tcBorders>
              <w:left w:val="single" w:color="auto" w:sz="4" w:space="0"/>
              <w:right w:val="nil"/>
            </w:tcBorders>
            <w:vAlign w:val="center"/>
          </w:tcPr>
          <w:p w14:paraId="48437B1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3,388.00</w:t>
            </w:r>
            <w:r>
              <w:rPr>
                <w:rFonts w:hint="eastAsia" w:ascii="Times New Roman" w:hAnsi="Times New Roman"/>
                <w:sz w:val="24"/>
                <w:szCs w:val="20"/>
                <w:lang w:val="en-US" w:eastAsia="zh-CN"/>
              </w:rPr>
              <w:t>万元</w:t>
            </w:r>
          </w:p>
        </w:tc>
      </w:tr>
      <w:tr w14:paraId="23E68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691" w:type="pct"/>
            <w:gridSpan w:val="7"/>
            <w:tcBorders>
              <w:left w:val="nil"/>
              <w:right w:val="single" w:color="auto" w:sz="4" w:space="0"/>
            </w:tcBorders>
            <w:vAlign w:val="top"/>
          </w:tcPr>
          <w:p w14:paraId="0310142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债券存续期内项目总地方债券融资本金</w:t>
            </w:r>
          </w:p>
        </w:tc>
        <w:tc>
          <w:tcPr>
            <w:tcW w:w="2308" w:type="pct"/>
            <w:gridSpan w:val="11"/>
            <w:tcBorders>
              <w:left w:val="single" w:color="auto" w:sz="4" w:space="0"/>
              <w:right w:val="nil"/>
            </w:tcBorders>
            <w:vAlign w:val="center"/>
          </w:tcPr>
          <w:p w14:paraId="7D09C6C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sz w:val="24"/>
                <w:szCs w:val="20"/>
                <w:lang w:val="en-US" w:eastAsia="zh-CN"/>
              </w:rPr>
              <w:t>2,800.00</w:t>
            </w:r>
            <w:r>
              <w:rPr>
                <w:rFonts w:hint="eastAsia" w:ascii="Times New Roman" w:hAnsi="Times New Roman"/>
                <w:sz w:val="24"/>
                <w:szCs w:val="20"/>
                <w:lang w:val="en-US" w:eastAsia="zh-CN"/>
              </w:rPr>
              <w:t>万元</w:t>
            </w:r>
          </w:p>
        </w:tc>
      </w:tr>
      <w:tr w14:paraId="2DDC4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691" w:type="pct"/>
            <w:gridSpan w:val="7"/>
            <w:tcBorders>
              <w:left w:val="nil"/>
              <w:right w:val="single" w:color="auto" w:sz="4" w:space="0"/>
            </w:tcBorders>
            <w:vAlign w:val="top"/>
          </w:tcPr>
          <w:p w14:paraId="75E1C8C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债券存续期内项目总收益/项目总投资</w:t>
            </w:r>
          </w:p>
        </w:tc>
        <w:tc>
          <w:tcPr>
            <w:tcW w:w="2308" w:type="pct"/>
            <w:gridSpan w:val="11"/>
            <w:tcBorders>
              <w:left w:val="single" w:color="auto" w:sz="4" w:space="0"/>
              <w:right w:val="nil"/>
            </w:tcBorders>
            <w:vAlign w:val="center"/>
          </w:tcPr>
          <w:p w14:paraId="2A3005D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2.00</w:t>
            </w:r>
          </w:p>
        </w:tc>
      </w:tr>
      <w:tr w14:paraId="1C13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exact"/>
        </w:trPr>
        <w:tc>
          <w:tcPr>
            <w:tcW w:w="2691" w:type="pct"/>
            <w:gridSpan w:val="7"/>
            <w:tcBorders>
              <w:left w:val="nil"/>
              <w:right w:val="single" w:color="auto" w:sz="4" w:space="0"/>
            </w:tcBorders>
            <w:vAlign w:val="top"/>
          </w:tcPr>
          <w:p w14:paraId="4FFB8EE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债券存续期内项目总收益/项目总债务融资本息</w:t>
            </w:r>
          </w:p>
        </w:tc>
        <w:tc>
          <w:tcPr>
            <w:tcW w:w="2308" w:type="pct"/>
            <w:gridSpan w:val="11"/>
            <w:tcBorders>
              <w:left w:val="single" w:color="auto" w:sz="4" w:space="0"/>
              <w:right w:val="nil"/>
            </w:tcBorders>
            <w:vAlign w:val="center"/>
          </w:tcPr>
          <w:p w14:paraId="69D30B5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3.61</w:t>
            </w:r>
          </w:p>
        </w:tc>
      </w:tr>
      <w:tr w14:paraId="6DE7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exact"/>
        </w:trPr>
        <w:tc>
          <w:tcPr>
            <w:tcW w:w="2691" w:type="pct"/>
            <w:gridSpan w:val="7"/>
            <w:tcBorders>
              <w:left w:val="nil"/>
              <w:right w:val="single" w:color="auto" w:sz="4" w:space="0"/>
            </w:tcBorders>
            <w:vAlign w:val="top"/>
          </w:tcPr>
          <w:p w14:paraId="22DB766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债券存续期内项目总收益/项目总债务融资本金</w:t>
            </w:r>
          </w:p>
        </w:tc>
        <w:tc>
          <w:tcPr>
            <w:tcW w:w="2308" w:type="pct"/>
            <w:gridSpan w:val="11"/>
            <w:tcBorders>
              <w:left w:val="single" w:color="auto" w:sz="4" w:space="0"/>
              <w:right w:val="nil"/>
            </w:tcBorders>
            <w:vAlign w:val="center"/>
          </w:tcPr>
          <w:p w14:paraId="0496DF6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4.37</w:t>
            </w:r>
          </w:p>
        </w:tc>
      </w:tr>
      <w:tr w14:paraId="22DE1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exact"/>
        </w:trPr>
        <w:tc>
          <w:tcPr>
            <w:tcW w:w="2691" w:type="pct"/>
            <w:gridSpan w:val="7"/>
            <w:tcBorders>
              <w:left w:val="nil"/>
              <w:right w:val="single" w:color="auto" w:sz="4" w:space="0"/>
            </w:tcBorders>
            <w:vAlign w:val="top"/>
          </w:tcPr>
          <w:p w14:paraId="12EB570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债券存续期内项目总收益/项目总地方债券融资本息</w:t>
            </w:r>
          </w:p>
        </w:tc>
        <w:tc>
          <w:tcPr>
            <w:tcW w:w="2308" w:type="pct"/>
            <w:gridSpan w:val="11"/>
            <w:tcBorders>
              <w:left w:val="single" w:color="auto" w:sz="4" w:space="0"/>
              <w:right w:val="nil"/>
            </w:tcBorders>
            <w:vAlign w:val="center"/>
          </w:tcPr>
          <w:p w14:paraId="3909273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3.61</w:t>
            </w:r>
          </w:p>
        </w:tc>
      </w:tr>
      <w:tr w14:paraId="170D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exact"/>
        </w:trPr>
        <w:tc>
          <w:tcPr>
            <w:tcW w:w="2691" w:type="pct"/>
            <w:gridSpan w:val="7"/>
            <w:tcBorders>
              <w:left w:val="nil"/>
              <w:bottom w:val="single" w:color="auto" w:sz="12" w:space="0"/>
              <w:right w:val="single" w:color="auto" w:sz="4" w:space="0"/>
            </w:tcBorders>
            <w:vAlign w:val="top"/>
          </w:tcPr>
          <w:p w14:paraId="2CCD807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债券存续期内项目总收益/项目总地方债券融资本金</w:t>
            </w:r>
          </w:p>
        </w:tc>
        <w:tc>
          <w:tcPr>
            <w:tcW w:w="2308" w:type="pct"/>
            <w:gridSpan w:val="11"/>
            <w:tcBorders>
              <w:left w:val="single" w:color="auto" w:sz="4" w:space="0"/>
              <w:bottom w:val="single" w:color="auto" w:sz="12" w:space="0"/>
              <w:right w:val="nil"/>
            </w:tcBorders>
            <w:vAlign w:val="center"/>
          </w:tcPr>
          <w:p w14:paraId="6EAF1EF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sz w:val="24"/>
                <w:szCs w:val="20"/>
                <w:lang w:val="en-US" w:eastAsia="zh-CN"/>
              </w:rPr>
              <w:t>4.37</w:t>
            </w:r>
          </w:p>
        </w:tc>
      </w:tr>
    </w:tbl>
    <w:p w14:paraId="296B3291">
      <w:pPr>
        <w:pStyle w:val="3"/>
        <w:bidi w:val="0"/>
        <w:rPr>
          <w:rFonts w:hint="eastAsia"/>
          <w:lang w:val="en-US" w:eastAsia="zh-CN"/>
        </w:rPr>
      </w:pPr>
      <w:bookmarkStart w:id="3" w:name="_Toc32693"/>
      <w:r>
        <w:rPr>
          <w:rFonts w:hint="eastAsia"/>
          <w:lang w:val="en-US" w:eastAsia="zh-CN"/>
        </w:rPr>
        <w:t>二、项目建设背景及建设必要性</w:t>
      </w:r>
      <w:bookmarkEnd w:id="3"/>
    </w:p>
    <w:p w14:paraId="1C86BDD2">
      <w:pPr>
        <w:pStyle w:val="4"/>
        <w:bidi w:val="0"/>
        <w:rPr>
          <w:rFonts w:hint="eastAsia"/>
          <w:lang w:val="en-US" w:eastAsia="zh-CN"/>
        </w:rPr>
      </w:pPr>
      <w:bookmarkStart w:id="4" w:name="_Toc21385"/>
      <w:r>
        <w:rPr>
          <w:rFonts w:hint="eastAsia"/>
          <w:lang w:val="en-US" w:eastAsia="zh-CN"/>
        </w:rPr>
        <w:t>（一）项目建设背景</w:t>
      </w:r>
      <w:bookmarkEnd w:id="4"/>
    </w:p>
    <w:p w14:paraId="54ADECF2">
      <w:pPr>
        <w:bidi w:val="0"/>
        <w:rPr>
          <w:rFonts w:hint="default"/>
          <w:lang w:val="en-US" w:eastAsia="zh-CN"/>
        </w:rPr>
      </w:pPr>
      <w:r>
        <w:rPr>
          <w:rFonts w:hint="default"/>
          <w:lang w:val="en-US" w:eastAsia="zh-CN"/>
        </w:rPr>
        <w:t>武安工业园区是河北省首批省级经济开发区之一，以精品钢材、装备制造、新能源为主导产业，现有新兴铸管、普阳钢铁、龙凤山铸业、格力精密装备、格力钛新能源等入区企业169家，拥有6家中国500强企业和11家中国民营500强企业。</w:t>
      </w:r>
    </w:p>
    <w:p w14:paraId="391F50A2">
      <w:pPr>
        <w:bidi w:val="0"/>
        <w:rPr>
          <w:rFonts w:hint="default"/>
          <w:lang w:val="en-US" w:eastAsia="zh-CN"/>
        </w:rPr>
      </w:pPr>
      <w:r>
        <w:rPr>
          <w:rFonts w:hint="default"/>
          <w:lang w:val="en-US" w:eastAsia="zh-CN"/>
        </w:rPr>
        <w:t>随着城镇化、工业化进程的推进，武安工业园区的建设，人口迅速增加，城市水务发展面临巨大的压力，供水设施不完善碍了当地经济产业的发展，结合武安工业园区整体规划，充分考虑园区发展实际，园区目前的基础设施现状及管理水平不能适应未来的城市用水需求，其主要表现在供水应急设施不足、自来水安全饮用水水平不高等问题。因此，加强基础设施的建设，完善提升供水设备已势在必行。</w:t>
      </w:r>
    </w:p>
    <w:p w14:paraId="2A9DA4E6">
      <w:pPr>
        <w:bidi w:val="0"/>
        <w:rPr>
          <w:rFonts w:hint="default"/>
          <w:lang w:val="en-US" w:eastAsia="zh-CN"/>
        </w:rPr>
      </w:pPr>
      <w:r>
        <w:rPr>
          <w:rFonts w:hint="default"/>
          <w:lang w:val="en-US" w:eastAsia="zh-CN"/>
        </w:rPr>
        <w:t>为了满足当地工业生产、居民生活用水需要，促进社会经济的发展，改善当地投资环境，提高人民生活水平，实现可持续发展战略，本着稳步推进武安工业园区供水建设进程，利用政策、技术、管理等优势，把供水设施提升改造与智慧化应用服务提升相结合、提高水质水量保障水平与水资源充分利用相结合，建立适合工业园区的用水安全保障体系</w:t>
      </w:r>
      <w:r>
        <w:rPr>
          <w:rFonts w:hint="eastAsia"/>
          <w:lang w:val="en-US" w:eastAsia="zh-CN"/>
        </w:rPr>
        <w:t>。</w:t>
      </w:r>
    </w:p>
    <w:p w14:paraId="2D658002">
      <w:pPr>
        <w:pStyle w:val="4"/>
        <w:bidi w:val="0"/>
        <w:rPr>
          <w:rFonts w:hint="eastAsia"/>
          <w:lang w:val="en-US" w:eastAsia="zh-CN"/>
        </w:rPr>
      </w:pPr>
      <w:bookmarkStart w:id="5" w:name="_Toc24177"/>
      <w:r>
        <w:rPr>
          <w:rFonts w:hint="eastAsia"/>
          <w:lang w:val="en-US" w:eastAsia="zh-CN"/>
        </w:rPr>
        <w:t>（二）项目建设的必要性</w:t>
      </w:r>
      <w:bookmarkEnd w:id="5"/>
    </w:p>
    <w:p w14:paraId="113F6F0D">
      <w:pPr>
        <w:bidi w:val="0"/>
        <w:rPr>
          <w:rFonts w:hint="eastAsia"/>
          <w:lang w:val="en-US" w:eastAsia="zh-CN"/>
        </w:rPr>
      </w:pPr>
      <w:r>
        <w:rPr>
          <w:rFonts w:hint="eastAsia"/>
          <w:lang w:val="en-US" w:eastAsia="zh-CN"/>
        </w:rPr>
        <w:t>1.城市发展的需要</w:t>
      </w:r>
    </w:p>
    <w:p w14:paraId="2F36E7D9">
      <w:pPr>
        <w:bidi w:val="0"/>
        <w:rPr>
          <w:rFonts w:hint="eastAsia"/>
          <w:lang w:val="en-US" w:eastAsia="zh-CN"/>
        </w:rPr>
      </w:pPr>
      <w:r>
        <w:rPr>
          <w:rFonts w:hint="eastAsia"/>
          <w:lang w:val="en-US" w:eastAsia="zh-CN"/>
        </w:rPr>
        <w:t>武安市城市化进程快速推进，离不开优质的城市基础设施配套，城市基础设施的建设将是实现城市经济效益、社会效益和环境效益三者统一的必要条件，在城市的经济发展中起着重要作用，作为城市基础建设不可缺少的构成部分，城市给排水设施在城市现代化进程的发展起着举足轻重的作用，它是保护人类生存环境，提高人民物质生活水平的重要前提，是衡量现代化城市水平的重要标志之一，保证道路给排水管道系统不仅可以完美地进行城市防涝防汛的基本任务。面对武安市人口不断增加，经济飞速发展，对水资源需求逐步增加，导致给排水之间的矛盾日益突出，而全面提升给排水设施建设质量，对缓解矛盾起到相当大的作用，成为基础设施建设中不可忽视的关键环节之一，也是摆在市政工作者面前的一个重要课题。</w:t>
      </w:r>
    </w:p>
    <w:p w14:paraId="42D9340C">
      <w:pPr>
        <w:bidi w:val="0"/>
        <w:rPr>
          <w:rFonts w:hint="eastAsia"/>
          <w:lang w:val="en-US" w:eastAsia="zh-CN"/>
        </w:rPr>
      </w:pPr>
      <w:r>
        <w:rPr>
          <w:rFonts w:hint="eastAsia"/>
          <w:lang w:val="en-US" w:eastAsia="zh-CN"/>
        </w:rPr>
        <w:t>2.是保障居民饮水安全的需要</w:t>
      </w:r>
    </w:p>
    <w:p w14:paraId="6ABEC62C">
      <w:pPr>
        <w:bidi w:val="0"/>
        <w:rPr>
          <w:rFonts w:hint="eastAsia"/>
          <w:lang w:val="en-US" w:eastAsia="zh-CN"/>
        </w:rPr>
      </w:pPr>
      <w:r>
        <w:rPr>
          <w:rFonts w:hint="eastAsia"/>
          <w:lang w:val="en-US" w:eastAsia="zh-CN"/>
        </w:rPr>
        <w:t>饮水更安全，供水更有保障，关乎每一位群众的生产生活，更是助力乡村振兴、增进民生福祉的关键。党的二十届三中全会提出“健全监管体制机制，健全重大水利工程建设、运行、管理机制”。正是对更安全供水的重要指引。省水利厅相关负责人介绍，全省水利系统将切实把思想和行动统一到党中央决策部署上来，坚定不移贯彻落实“十六字”治水思路，奋力为推进中国式现代化实践提供坚实水利保障。</w:t>
      </w:r>
    </w:p>
    <w:p w14:paraId="71D85673">
      <w:pPr>
        <w:bidi w:val="0"/>
        <w:rPr>
          <w:rFonts w:hint="eastAsia"/>
          <w:lang w:val="en-US" w:eastAsia="zh-CN"/>
        </w:rPr>
      </w:pPr>
      <w:r>
        <w:rPr>
          <w:rFonts w:hint="eastAsia"/>
          <w:lang w:val="en-US" w:eastAsia="zh-CN"/>
        </w:rPr>
        <w:t>当前园区内部分村庄饮用水采用的依然是地下井饮用水，存在一定的供水风险，项目建设既能满足居民生产生活用水，又能为工业生产提供有力保障。</w:t>
      </w:r>
    </w:p>
    <w:p w14:paraId="6B7406CC">
      <w:pPr>
        <w:bidi w:val="0"/>
        <w:rPr>
          <w:rFonts w:hint="eastAsia"/>
          <w:lang w:val="en-US" w:eastAsia="zh-CN"/>
        </w:rPr>
      </w:pPr>
      <w:r>
        <w:rPr>
          <w:rFonts w:hint="eastAsia"/>
          <w:lang w:val="en-US" w:eastAsia="zh-CN"/>
        </w:rPr>
        <w:t>3.是工业园区发展的需要</w:t>
      </w:r>
    </w:p>
    <w:p w14:paraId="3F7762E3">
      <w:pPr>
        <w:bidi w:val="0"/>
        <w:rPr>
          <w:rFonts w:hint="eastAsia"/>
          <w:lang w:val="en-US" w:eastAsia="zh-CN"/>
        </w:rPr>
      </w:pPr>
      <w:r>
        <w:rPr>
          <w:rFonts w:hint="eastAsia"/>
          <w:lang w:val="en-US" w:eastAsia="zh-CN"/>
        </w:rPr>
        <w:t>武安工业园区以新能源、新材料、高端装备制造等为主导产业，重点企业有格力钛新能源邯郸产业园、创业服务中心科技型中小企业集群、曹公泉区域装备制造产业集群。现有格力钛新能源、鼎润智能装备制造、富隆装备制造等入驻企业76家，其中规上企业19家。辖区内建有创业服务中心4个基地，建有51栋单层厂房、13栋多层厂房、326套专家公寓，建筑面积60万平方米。青龙山工业园。位于武安市西部，省批准面积18.67平方公里，以精品钢材深加工、精密铸造、智能装备制造等为主导产业，配套发展新型建材和仓储物流产业。现有冀南钢铁、河北钜兴装备制造、格力（武安）精密装备制造产业基地等规上企业28家。南洺河工业园。位于武安市西南部，省批准面积31.5平方公里，以钢铁精深加工、煤炭精深加工、新材料产业为主导产业，配套发展仓储物流业。现有普阳钢铁、太行钢铁、华丰新能源等规上企业32家。</w:t>
      </w:r>
    </w:p>
    <w:p w14:paraId="351F75ED">
      <w:pPr>
        <w:bidi w:val="0"/>
        <w:rPr>
          <w:rFonts w:hint="eastAsia"/>
          <w:lang w:val="en-US" w:eastAsia="zh-CN"/>
        </w:rPr>
      </w:pPr>
      <w:r>
        <w:rPr>
          <w:rFonts w:hint="eastAsia"/>
          <w:lang w:val="en-US" w:eastAsia="zh-CN"/>
        </w:rPr>
        <w:t>企业的发展离不开水、电、路、气、网等配套设施建设，本项目的建设对园区内企业用水需求提供安全保障。</w:t>
      </w:r>
    </w:p>
    <w:p w14:paraId="43322DDB">
      <w:pPr>
        <w:bidi w:val="0"/>
        <w:rPr>
          <w:rFonts w:hint="eastAsia"/>
          <w:lang w:val="en-US" w:eastAsia="zh-CN"/>
        </w:rPr>
      </w:pPr>
      <w:r>
        <w:rPr>
          <w:rFonts w:hint="eastAsia"/>
          <w:lang w:val="en-US" w:eastAsia="zh-CN"/>
        </w:rPr>
        <w:t>综上所述，建设武安工业园区供水管网是十分重要的、必要的，它的建设与顺利进行必将产生巨大的社会效益和环境效益，其功在当今，利在千秋。</w:t>
      </w:r>
    </w:p>
    <w:p w14:paraId="0714ADAA">
      <w:pPr>
        <w:pStyle w:val="3"/>
        <w:bidi w:val="0"/>
        <w:rPr>
          <w:rFonts w:hint="eastAsia"/>
          <w:lang w:eastAsia="zh-CN"/>
        </w:rPr>
      </w:pPr>
      <w:bookmarkStart w:id="6" w:name="_Toc19650"/>
      <w:r>
        <w:rPr>
          <w:rFonts w:hint="eastAsia"/>
          <w:lang w:val="en-US" w:eastAsia="zh-CN"/>
        </w:rPr>
        <w:t>三、</w:t>
      </w:r>
      <w:r>
        <w:rPr>
          <w:rFonts w:hint="eastAsia"/>
          <w:lang w:eastAsia="zh-CN"/>
        </w:rPr>
        <w:t>项目基本情况</w:t>
      </w:r>
      <w:bookmarkEnd w:id="6"/>
    </w:p>
    <w:p w14:paraId="2EC1F316">
      <w:pPr>
        <w:pStyle w:val="4"/>
        <w:bidi w:val="0"/>
        <w:rPr>
          <w:rFonts w:hint="eastAsia"/>
          <w:lang w:val="en-US" w:eastAsia="zh-CN"/>
        </w:rPr>
      </w:pPr>
      <w:bookmarkStart w:id="7" w:name="_Toc11816"/>
      <w:r>
        <w:rPr>
          <w:rFonts w:hint="eastAsia"/>
          <w:lang w:val="en-US" w:eastAsia="zh-CN"/>
        </w:rPr>
        <w:t>（一）项目名称</w:t>
      </w:r>
      <w:bookmarkEnd w:id="7"/>
    </w:p>
    <w:p w14:paraId="2A3AE8F6">
      <w:pPr>
        <w:bidi w:val="0"/>
        <w:rPr>
          <w:rFonts w:hint="eastAsia"/>
          <w:lang w:val="en-US" w:eastAsia="zh-CN"/>
        </w:rPr>
      </w:pPr>
      <w:r>
        <w:rPr>
          <w:rFonts w:hint="eastAsia"/>
          <w:lang w:val="en-US" w:eastAsia="zh-CN"/>
        </w:rPr>
        <w:t>武安工业园区供水管网及供水配套设施工程。</w:t>
      </w:r>
    </w:p>
    <w:p w14:paraId="1A03893B">
      <w:pPr>
        <w:pStyle w:val="4"/>
        <w:bidi w:val="0"/>
        <w:rPr>
          <w:rFonts w:hint="eastAsia"/>
          <w:lang w:val="en-US" w:eastAsia="zh-CN"/>
        </w:rPr>
      </w:pPr>
      <w:bookmarkStart w:id="8" w:name="_Toc14490"/>
      <w:r>
        <w:rPr>
          <w:rFonts w:hint="eastAsia"/>
          <w:lang w:val="en-US" w:eastAsia="zh-CN"/>
        </w:rPr>
        <w:t>（二）项目单位</w:t>
      </w:r>
      <w:bookmarkEnd w:id="8"/>
    </w:p>
    <w:p w14:paraId="562C2208">
      <w:pPr>
        <w:bidi w:val="0"/>
        <w:rPr>
          <w:rFonts w:hint="eastAsia"/>
          <w:lang w:val="en-US" w:eastAsia="zh-CN"/>
        </w:rPr>
      </w:pPr>
      <w:r>
        <w:rPr>
          <w:rFonts w:hint="default"/>
          <w:lang w:val="en-US" w:eastAsia="zh-CN"/>
        </w:rPr>
        <w:t>河北武安工业园区管理委员会</w:t>
      </w:r>
      <w:r>
        <w:rPr>
          <w:rFonts w:hint="eastAsia"/>
          <w:lang w:val="en-US" w:eastAsia="zh-CN"/>
        </w:rPr>
        <w:t>。</w:t>
      </w:r>
    </w:p>
    <w:p w14:paraId="3CF5BBE0">
      <w:pPr>
        <w:pStyle w:val="4"/>
        <w:bidi w:val="0"/>
        <w:rPr>
          <w:rFonts w:hint="eastAsia"/>
          <w:lang w:val="en-US" w:eastAsia="zh-CN"/>
        </w:rPr>
      </w:pPr>
      <w:bookmarkStart w:id="9" w:name="_Toc12869"/>
      <w:r>
        <w:rPr>
          <w:rFonts w:hint="eastAsia"/>
          <w:lang w:val="en-US" w:eastAsia="zh-CN"/>
        </w:rPr>
        <w:t>（三）项目规划审批</w:t>
      </w:r>
      <w:bookmarkEnd w:id="9"/>
    </w:p>
    <w:p w14:paraId="5F145D24">
      <w:pPr>
        <w:bidi w:val="0"/>
        <w:rPr>
          <w:rFonts w:hint="default"/>
          <w:lang w:val="en-US" w:eastAsia="zh-CN"/>
        </w:rPr>
      </w:pPr>
      <w:r>
        <w:rPr>
          <w:rFonts w:hint="eastAsia"/>
          <w:lang w:val="en-US" w:eastAsia="zh-CN"/>
        </w:rPr>
        <w:t>1.项目审批情况</w:t>
      </w:r>
    </w:p>
    <w:p w14:paraId="0151E6B7">
      <w:pPr>
        <w:bidi w:val="0"/>
        <w:rPr>
          <w:rFonts w:hint="eastAsia"/>
          <w:lang w:val="en-US" w:eastAsia="zh-CN"/>
        </w:rPr>
      </w:pPr>
      <w:r>
        <w:rPr>
          <w:rFonts w:hint="eastAsia"/>
          <w:lang w:val="en-US" w:eastAsia="zh-CN"/>
        </w:rPr>
        <w:t>2024年11月8日，武安市行政审批局出具了《关于武安工业园区供水管网及供水配套设施工程项目建议书的批复》（武审投批复</w:t>
      </w:r>
      <w:r>
        <w:rPr>
          <w:rFonts w:hint="default"/>
          <w:lang w:val="en-US" w:eastAsia="zh-CN"/>
        </w:rPr>
        <w:t>〔</w:t>
      </w:r>
      <w:r>
        <w:rPr>
          <w:rFonts w:hint="eastAsia"/>
          <w:lang w:val="en-US" w:eastAsia="zh-CN"/>
        </w:rPr>
        <w:t>2024</w:t>
      </w:r>
      <w:r>
        <w:rPr>
          <w:rFonts w:hint="default"/>
          <w:lang w:val="en-US" w:eastAsia="zh-CN"/>
        </w:rPr>
        <w:t>〕</w:t>
      </w:r>
      <w:r>
        <w:rPr>
          <w:rFonts w:hint="eastAsia"/>
          <w:lang w:val="en-US" w:eastAsia="zh-CN"/>
        </w:rPr>
        <w:t>107号）。</w:t>
      </w:r>
    </w:p>
    <w:p w14:paraId="52239AB4">
      <w:pPr>
        <w:bidi w:val="0"/>
        <w:rPr>
          <w:rFonts w:hint="default"/>
          <w:lang w:val="en-US" w:eastAsia="zh-CN"/>
        </w:rPr>
      </w:pPr>
      <w:r>
        <w:rPr>
          <w:rFonts w:hint="eastAsia"/>
          <w:lang w:val="en-US" w:eastAsia="zh-CN"/>
        </w:rPr>
        <w:t>2.项目备案信息</w:t>
      </w:r>
    </w:p>
    <w:p w14:paraId="1D514DF4">
      <w:pPr>
        <w:bidi w:val="0"/>
        <w:rPr>
          <w:rFonts w:hint="eastAsia"/>
        </w:rPr>
      </w:pPr>
      <w:r>
        <w:rPr>
          <w:rFonts w:hint="eastAsia"/>
          <w:lang w:val="en-US" w:eastAsia="zh-CN"/>
        </w:rPr>
        <w:t>（1）</w:t>
      </w:r>
      <w:r>
        <w:rPr>
          <w:rFonts w:hint="eastAsia"/>
        </w:rPr>
        <w:t>项目基本信息【2411-130481-89-01-123742】</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3059"/>
        <w:gridCol w:w="1777"/>
        <w:gridCol w:w="2131"/>
      </w:tblGrid>
      <w:tr w14:paraId="0B80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12" w:space="0"/>
              <w:left w:val="nil"/>
              <w:bottom w:val="single" w:color="auto" w:sz="4" w:space="0"/>
              <w:right w:val="single" w:color="auto" w:sz="4" w:space="0"/>
            </w:tcBorders>
            <w:shd w:val="clear" w:color="auto" w:fill="auto"/>
            <w:vAlign w:val="center"/>
          </w:tcPr>
          <w:p w14:paraId="70A1325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核准目录</w:t>
            </w:r>
          </w:p>
        </w:tc>
        <w:tc>
          <w:tcPr>
            <w:tcW w:w="6967" w:type="dxa"/>
            <w:gridSpan w:val="3"/>
            <w:tcBorders>
              <w:top w:val="single" w:color="auto" w:sz="12" w:space="0"/>
              <w:left w:val="single" w:color="auto" w:sz="4" w:space="0"/>
              <w:bottom w:val="single" w:color="auto" w:sz="4" w:space="0"/>
              <w:right w:val="nil"/>
            </w:tcBorders>
            <w:shd w:val="clear" w:color="auto" w:fill="auto"/>
            <w:vAlign w:val="center"/>
          </w:tcPr>
          <w:p w14:paraId="1D7DFF1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县级政府投资的其他建设项目</w:t>
            </w:r>
          </w:p>
        </w:tc>
      </w:tr>
      <w:tr w14:paraId="7381E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2312E1A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项目名称</w:t>
            </w:r>
          </w:p>
        </w:tc>
        <w:tc>
          <w:tcPr>
            <w:tcW w:w="6967" w:type="dxa"/>
            <w:gridSpan w:val="3"/>
            <w:tcBorders>
              <w:top w:val="single" w:color="auto" w:sz="4" w:space="0"/>
              <w:left w:val="single" w:color="auto" w:sz="4" w:space="0"/>
              <w:bottom w:val="single" w:color="auto" w:sz="4" w:space="0"/>
              <w:right w:val="nil"/>
            </w:tcBorders>
            <w:shd w:val="clear" w:color="auto" w:fill="auto"/>
            <w:vAlign w:val="center"/>
          </w:tcPr>
          <w:p w14:paraId="191E7B4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eastAsia="仿宋_GB2312"/>
                <w:sz w:val="24"/>
                <w:szCs w:val="20"/>
                <w:lang w:eastAsia="zh-CN"/>
              </w:rPr>
            </w:pPr>
            <w:r>
              <w:rPr>
                <w:rFonts w:hint="eastAsia"/>
                <w:sz w:val="24"/>
                <w:szCs w:val="20"/>
                <w:lang w:eastAsia="zh-CN"/>
              </w:rPr>
              <w:t>武安工业园区供水管网及供水配套设施工程</w:t>
            </w:r>
          </w:p>
        </w:tc>
      </w:tr>
      <w:tr w14:paraId="1C25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354056D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sz w:val="24"/>
                <w:szCs w:val="20"/>
              </w:rPr>
            </w:pPr>
            <w:r>
              <w:rPr>
                <w:rFonts w:hint="eastAsia"/>
                <w:sz w:val="24"/>
                <w:szCs w:val="20"/>
              </w:rPr>
              <w:t>项目类别</w:t>
            </w:r>
          </w:p>
        </w:tc>
        <w:tc>
          <w:tcPr>
            <w:tcW w:w="3059" w:type="dxa"/>
            <w:tcBorders>
              <w:top w:val="single" w:color="auto" w:sz="4" w:space="0"/>
              <w:left w:val="single" w:color="auto" w:sz="4" w:space="0"/>
              <w:bottom w:val="single" w:color="auto" w:sz="4" w:space="0"/>
              <w:right w:val="single" w:color="auto" w:sz="4" w:space="0"/>
            </w:tcBorders>
            <w:shd w:val="clear" w:color="auto" w:fill="auto"/>
            <w:vAlign w:val="center"/>
          </w:tcPr>
          <w:p w14:paraId="6C2BFD5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sz w:val="24"/>
                <w:szCs w:val="20"/>
              </w:rPr>
            </w:pPr>
            <w:r>
              <w:rPr>
                <w:rFonts w:hint="eastAsia"/>
                <w:sz w:val="24"/>
                <w:szCs w:val="20"/>
              </w:rPr>
              <w:t>审批</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73172A8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sz w:val="24"/>
                <w:szCs w:val="20"/>
              </w:rPr>
            </w:pPr>
            <w:r>
              <w:rPr>
                <w:rFonts w:hint="eastAsia"/>
                <w:sz w:val="24"/>
                <w:szCs w:val="20"/>
              </w:rPr>
              <w:t>建设性质</w:t>
            </w:r>
          </w:p>
        </w:tc>
        <w:tc>
          <w:tcPr>
            <w:tcW w:w="2131" w:type="dxa"/>
            <w:tcBorders>
              <w:top w:val="single" w:color="auto" w:sz="4" w:space="0"/>
              <w:left w:val="single" w:color="auto" w:sz="4" w:space="0"/>
              <w:bottom w:val="single" w:color="auto" w:sz="4" w:space="0"/>
              <w:right w:val="nil"/>
            </w:tcBorders>
            <w:shd w:val="clear" w:color="auto" w:fill="auto"/>
            <w:vAlign w:val="center"/>
          </w:tcPr>
          <w:p w14:paraId="6338DEC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sz w:val="24"/>
                <w:szCs w:val="20"/>
              </w:rPr>
            </w:pPr>
            <w:r>
              <w:rPr>
                <w:rFonts w:hint="eastAsia"/>
                <w:sz w:val="24"/>
                <w:szCs w:val="20"/>
              </w:rPr>
              <w:t>新建</w:t>
            </w:r>
          </w:p>
        </w:tc>
      </w:tr>
      <w:tr w14:paraId="510B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4946D99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国标行业</w:t>
            </w:r>
          </w:p>
        </w:tc>
        <w:tc>
          <w:tcPr>
            <w:tcW w:w="3059" w:type="dxa"/>
            <w:tcBorders>
              <w:top w:val="single" w:color="auto" w:sz="4" w:space="0"/>
              <w:left w:val="single" w:color="auto" w:sz="4" w:space="0"/>
              <w:bottom w:val="single" w:color="auto" w:sz="4" w:space="0"/>
              <w:right w:val="single" w:color="auto" w:sz="4" w:space="0"/>
            </w:tcBorders>
            <w:shd w:val="clear" w:color="auto" w:fill="auto"/>
            <w:vAlign w:val="center"/>
          </w:tcPr>
          <w:p w14:paraId="5470D7F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其他水的处理、利用与分配</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77F02D3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所属行业</w:t>
            </w:r>
          </w:p>
        </w:tc>
        <w:tc>
          <w:tcPr>
            <w:tcW w:w="2131" w:type="dxa"/>
            <w:tcBorders>
              <w:top w:val="single" w:color="auto" w:sz="4" w:space="0"/>
              <w:left w:val="single" w:color="auto" w:sz="4" w:space="0"/>
              <w:bottom w:val="single" w:color="auto" w:sz="4" w:space="0"/>
              <w:right w:val="nil"/>
            </w:tcBorders>
            <w:shd w:val="clear" w:color="auto" w:fill="auto"/>
            <w:vAlign w:val="center"/>
          </w:tcPr>
          <w:p w14:paraId="452CFCE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城建</w:t>
            </w:r>
          </w:p>
        </w:tc>
      </w:tr>
      <w:tr w14:paraId="5EFD8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13C05C1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产业结构调整指导目录</w:t>
            </w:r>
          </w:p>
        </w:tc>
        <w:tc>
          <w:tcPr>
            <w:tcW w:w="6967" w:type="dxa"/>
            <w:gridSpan w:val="3"/>
            <w:tcBorders>
              <w:top w:val="single" w:color="auto" w:sz="4" w:space="0"/>
              <w:left w:val="single" w:color="auto" w:sz="4" w:space="0"/>
              <w:bottom w:val="single" w:color="auto" w:sz="4" w:space="0"/>
              <w:right w:val="nil"/>
            </w:tcBorders>
            <w:shd w:val="clear" w:color="auto" w:fill="auto"/>
            <w:vAlign w:val="center"/>
          </w:tcPr>
          <w:p w14:paraId="58D059E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允许类</w:t>
            </w:r>
          </w:p>
        </w:tc>
      </w:tr>
      <w:tr w14:paraId="664B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1BDF8F2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项目属性</w:t>
            </w:r>
          </w:p>
        </w:tc>
        <w:tc>
          <w:tcPr>
            <w:tcW w:w="3059" w:type="dxa"/>
            <w:tcBorders>
              <w:top w:val="single" w:color="auto" w:sz="4" w:space="0"/>
              <w:left w:val="single" w:color="auto" w:sz="4" w:space="0"/>
              <w:bottom w:val="single" w:color="auto" w:sz="4" w:space="0"/>
              <w:right w:val="single" w:color="auto" w:sz="4" w:space="0"/>
            </w:tcBorders>
            <w:shd w:val="clear" w:color="auto" w:fill="auto"/>
            <w:vAlign w:val="center"/>
          </w:tcPr>
          <w:p w14:paraId="55313B0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其他项目</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14CAAF9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总建筑面积</w:t>
            </w:r>
          </w:p>
        </w:tc>
        <w:tc>
          <w:tcPr>
            <w:tcW w:w="2131" w:type="dxa"/>
            <w:tcBorders>
              <w:top w:val="single" w:color="auto" w:sz="4" w:space="0"/>
              <w:left w:val="single" w:color="auto" w:sz="4" w:space="0"/>
              <w:bottom w:val="single" w:color="auto" w:sz="4" w:space="0"/>
              <w:right w:val="nil"/>
            </w:tcBorders>
            <w:shd w:val="clear" w:color="auto" w:fill="auto"/>
            <w:vAlign w:val="center"/>
          </w:tcPr>
          <w:p w14:paraId="2A11978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eastAsia="仿宋_GB2312"/>
                <w:sz w:val="24"/>
                <w:szCs w:val="20"/>
                <w:lang w:eastAsia="zh-CN"/>
              </w:rPr>
            </w:pPr>
            <w:r>
              <w:rPr>
                <w:rFonts w:hint="eastAsia"/>
                <w:sz w:val="24"/>
                <w:szCs w:val="20"/>
                <w:lang w:val="en-US" w:eastAsia="zh-CN"/>
              </w:rPr>
              <w:t>6098.12㎡</w:t>
            </w:r>
          </w:p>
        </w:tc>
      </w:tr>
      <w:tr w14:paraId="64B5E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02E7A38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建设地点</w:t>
            </w:r>
          </w:p>
        </w:tc>
        <w:tc>
          <w:tcPr>
            <w:tcW w:w="3059" w:type="dxa"/>
            <w:tcBorders>
              <w:top w:val="single" w:color="auto" w:sz="4" w:space="0"/>
              <w:left w:val="single" w:color="auto" w:sz="4" w:space="0"/>
              <w:bottom w:val="single" w:color="auto" w:sz="4" w:space="0"/>
              <w:right w:val="single" w:color="auto" w:sz="4" w:space="0"/>
            </w:tcBorders>
            <w:shd w:val="clear" w:color="auto" w:fill="auto"/>
            <w:vAlign w:val="center"/>
          </w:tcPr>
          <w:p w14:paraId="1546E28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邯郸市-武安市工业园区</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6EFCAF6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详细地址</w:t>
            </w:r>
          </w:p>
        </w:tc>
        <w:tc>
          <w:tcPr>
            <w:tcW w:w="2131" w:type="dxa"/>
            <w:tcBorders>
              <w:top w:val="single" w:color="auto" w:sz="4" w:space="0"/>
              <w:left w:val="single" w:color="auto" w:sz="4" w:space="0"/>
              <w:bottom w:val="single" w:color="auto" w:sz="4" w:space="0"/>
              <w:right w:val="nil"/>
            </w:tcBorders>
            <w:shd w:val="clear" w:color="auto" w:fill="auto"/>
            <w:vAlign w:val="center"/>
          </w:tcPr>
          <w:p w14:paraId="43453120">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河北省邯郸市武安工业园区</w:t>
            </w:r>
          </w:p>
        </w:tc>
      </w:tr>
      <w:tr w14:paraId="69530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55" w:type="dxa"/>
            <w:tcBorders>
              <w:top w:val="single" w:color="auto" w:sz="4" w:space="0"/>
              <w:left w:val="nil"/>
              <w:bottom w:val="single" w:color="auto" w:sz="4" w:space="0"/>
              <w:right w:val="single" w:color="auto" w:sz="4" w:space="0"/>
            </w:tcBorders>
            <w:shd w:val="clear" w:color="auto" w:fill="auto"/>
            <w:vAlign w:val="center"/>
          </w:tcPr>
          <w:p w14:paraId="0C2E9CF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建设规模及内容</w:t>
            </w:r>
          </w:p>
        </w:tc>
        <w:tc>
          <w:tcPr>
            <w:tcW w:w="6967" w:type="dxa"/>
            <w:gridSpan w:val="3"/>
            <w:tcBorders>
              <w:top w:val="single" w:color="auto" w:sz="4" w:space="0"/>
              <w:left w:val="single" w:color="auto" w:sz="4" w:space="0"/>
              <w:bottom w:val="single" w:color="auto" w:sz="4" w:space="0"/>
              <w:right w:val="nil"/>
            </w:tcBorders>
            <w:shd w:val="clear" w:color="auto" w:fill="auto"/>
            <w:vAlign w:val="center"/>
          </w:tcPr>
          <w:p w14:paraId="3BD1023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项目新建供水厂一座，设计规模为10000m3/d，主要建设内容包含加药间一座、脱水机房一座、机修车间一座、送水泵房一座、深度处理车间一座、净水车间一座、清水池一座、全地下废水调节池、综合用房一座等，铺设水源管约3.1公里(DN700,球墨铸铁管)。</w:t>
            </w:r>
          </w:p>
        </w:tc>
      </w:tr>
      <w:tr w14:paraId="4914F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trPr>
        <w:tc>
          <w:tcPr>
            <w:tcW w:w="1555" w:type="dxa"/>
            <w:tcBorders>
              <w:top w:val="single" w:color="auto" w:sz="4" w:space="0"/>
              <w:left w:val="nil"/>
              <w:bottom w:val="single" w:color="auto" w:sz="12" w:space="0"/>
              <w:right w:val="single" w:color="auto" w:sz="4" w:space="0"/>
            </w:tcBorders>
            <w:shd w:val="clear" w:color="auto" w:fill="auto"/>
            <w:vAlign w:val="center"/>
          </w:tcPr>
          <w:p w14:paraId="6C5148E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拟开工日期</w:t>
            </w:r>
          </w:p>
        </w:tc>
        <w:tc>
          <w:tcPr>
            <w:tcW w:w="3059" w:type="dxa"/>
            <w:tcBorders>
              <w:top w:val="single" w:color="auto" w:sz="4" w:space="0"/>
              <w:left w:val="single" w:color="auto" w:sz="4" w:space="0"/>
              <w:bottom w:val="single" w:color="auto" w:sz="12" w:space="0"/>
              <w:right w:val="single" w:color="auto" w:sz="4" w:space="0"/>
            </w:tcBorders>
            <w:shd w:val="clear" w:color="auto" w:fill="auto"/>
            <w:vAlign w:val="center"/>
          </w:tcPr>
          <w:p w14:paraId="6755AAF4">
            <w:pPr>
              <w:keepNext w:val="0"/>
              <w:keepLines w:val="0"/>
              <w:pageBreakBefore w:val="0"/>
              <w:widowControl w:val="0"/>
              <w:kinsoku/>
              <w:wordWrap/>
              <w:overflowPunct/>
              <w:topLinePunct w:val="0"/>
              <w:autoSpaceDE/>
              <w:autoSpaceDN/>
              <w:bidi w:val="0"/>
              <w:adjustRightInd/>
              <w:snapToGrid/>
              <w:spacing w:line="240" w:lineRule="auto"/>
              <w:textAlignment w:val="auto"/>
              <w:rPr>
                <w:sz w:val="24"/>
                <w:szCs w:val="20"/>
              </w:rPr>
            </w:pPr>
            <w:r>
              <w:rPr>
                <w:rFonts w:hint="eastAsia"/>
                <w:sz w:val="24"/>
                <w:szCs w:val="20"/>
              </w:rPr>
              <w:t>2024-11</w:t>
            </w:r>
          </w:p>
        </w:tc>
        <w:tc>
          <w:tcPr>
            <w:tcW w:w="1777" w:type="dxa"/>
            <w:tcBorders>
              <w:top w:val="single" w:color="auto" w:sz="4" w:space="0"/>
              <w:left w:val="single" w:color="auto" w:sz="4" w:space="0"/>
              <w:bottom w:val="single" w:color="auto" w:sz="12" w:space="0"/>
              <w:right w:val="single" w:color="auto" w:sz="4" w:space="0"/>
            </w:tcBorders>
            <w:shd w:val="clear" w:color="auto" w:fill="auto"/>
            <w:vAlign w:val="center"/>
          </w:tcPr>
          <w:p w14:paraId="36520D0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sz w:val="24"/>
                <w:szCs w:val="20"/>
              </w:rPr>
            </w:pPr>
            <w:r>
              <w:rPr>
                <w:rFonts w:hint="eastAsia"/>
                <w:sz w:val="24"/>
                <w:szCs w:val="20"/>
              </w:rPr>
              <w:t>拟建成日期</w:t>
            </w:r>
          </w:p>
        </w:tc>
        <w:tc>
          <w:tcPr>
            <w:tcW w:w="2131" w:type="dxa"/>
            <w:tcBorders>
              <w:top w:val="single" w:color="auto" w:sz="4" w:space="0"/>
              <w:left w:val="single" w:color="auto" w:sz="4" w:space="0"/>
              <w:bottom w:val="single" w:color="auto" w:sz="12" w:space="0"/>
              <w:right w:val="nil"/>
            </w:tcBorders>
            <w:shd w:val="clear" w:color="auto" w:fill="auto"/>
            <w:vAlign w:val="center"/>
          </w:tcPr>
          <w:p w14:paraId="116837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仿宋_GB2312"/>
                <w:sz w:val="24"/>
                <w:szCs w:val="20"/>
                <w:lang w:eastAsia="zh-CN"/>
              </w:rPr>
            </w:pPr>
            <w:r>
              <w:rPr>
                <w:rFonts w:hint="eastAsia"/>
                <w:sz w:val="24"/>
                <w:szCs w:val="20"/>
              </w:rPr>
              <w:t>202</w:t>
            </w:r>
            <w:r>
              <w:rPr>
                <w:rFonts w:hint="eastAsia"/>
                <w:sz w:val="24"/>
                <w:szCs w:val="20"/>
                <w:lang w:val="en-US" w:eastAsia="zh-CN"/>
              </w:rPr>
              <w:t>7</w:t>
            </w:r>
            <w:r>
              <w:rPr>
                <w:rFonts w:hint="eastAsia"/>
                <w:sz w:val="24"/>
                <w:szCs w:val="20"/>
              </w:rPr>
              <w:t>-</w:t>
            </w:r>
            <w:r>
              <w:rPr>
                <w:rFonts w:hint="eastAsia"/>
                <w:sz w:val="24"/>
                <w:szCs w:val="20"/>
                <w:lang w:val="en-US" w:eastAsia="zh-CN"/>
              </w:rPr>
              <w:t>01</w:t>
            </w:r>
          </w:p>
        </w:tc>
      </w:tr>
    </w:tbl>
    <w:p w14:paraId="1C7004EC">
      <w:pPr>
        <w:keepNext w:val="0"/>
        <w:keepLines w:val="0"/>
        <w:pageBreakBefore w:val="0"/>
        <w:widowControl w:val="0"/>
        <w:kinsoku/>
        <w:wordWrap/>
        <w:overflowPunct/>
        <w:topLinePunct w:val="0"/>
        <w:autoSpaceDE/>
        <w:autoSpaceDN/>
        <w:bidi w:val="0"/>
        <w:adjustRightInd/>
        <w:snapToGrid/>
        <w:spacing w:before="100" w:after="100"/>
        <w:textAlignment w:val="auto"/>
      </w:pPr>
      <w:r>
        <w:rPr>
          <w:rFonts w:hint="eastAsia"/>
          <w:lang w:eastAsia="zh-CN"/>
        </w:rPr>
        <w:t>（</w:t>
      </w:r>
      <w:r>
        <w:rPr>
          <w:rFonts w:hint="eastAsia"/>
          <w:lang w:val="en-US" w:eastAsia="zh-CN"/>
        </w:rPr>
        <w:t>2</w:t>
      </w:r>
      <w:r>
        <w:rPr>
          <w:rFonts w:hint="eastAsia"/>
          <w:lang w:eastAsia="zh-CN"/>
        </w:rPr>
        <w:t>）</w:t>
      </w:r>
      <w:r>
        <w:rPr>
          <w:rFonts w:hint="eastAsia"/>
        </w:rPr>
        <w:t>项目资金情况</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9"/>
        <w:gridCol w:w="1196"/>
        <w:gridCol w:w="2855"/>
        <w:gridCol w:w="1919"/>
      </w:tblGrid>
      <w:tr w14:paraId="22512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pct"/>
            <w:tcBorders>
              <w:top w:val="single" w:color="auto" w:sz="12" w:space="0"/>
              <w:left w:val="nil"/>
              <w:bottom w:val="single" w:color="auto" w:sz="4" w:space="0"/>
              <w:right w:val="single" w:color="auto" w:sz="4" w:space="0"/>
            </w:tcBorders>
            <w:shd w:val="clear" w:color="auto" w:fill="auto"/>
            <w:vAlign w:val="center"/>
          </w:tcPr>
          <w:p w14:paraId="7F53960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总投资（万元）</w:t>
            </w:r>
          </w:p>
        </w:tc>
        <w:tc>
          <w:tcPr>
            <w:tcW w:w="702" w:type="pct"/>
            <w:tcBorders>
              <w:top w:val="single" w:color="auto" w:sz="12" w:space="0"/>
              <w:left w:val="single" w:color="auto" w:sz="4" w:space="0"/>
              <w:bottom w:val="single" w:color="auto" w:sz="4" w:space="0"/>
              <w:right w:val="single" w:color="auto" w:sz="4" w:space="0"/>
            </w:tcBorders>
            <w:shd w:val="clear" w:color="auto" w:fill="auto"/>
            <w:vAlign w:val="center"/>
          </w:tcPr>
          <w:p w14:paraId="70DBFE9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 w:val="24"/>
                <w:szCs w:val="20"/>
                <w:lang w:val="en-US" w:eastAsia="zh-CN"/>
              </w:rPr>
            </w:pPr>
            <w:r>
              <w:rPr>
                <w:rFonts w:hint="eastAsia"/>
                <w:sz w:val="24"/>
                <w:szCs w:val="20"/>
                <w:lang w:val="en-US" w:eastAsia="zh-CN"/>
              </w:rPr>
              <w:t>6,100.00</w:t>
            </w:r>
          </w:p>
        </w:tc>
        <w:tc>
          <w:tcPr>
            <w:tcW w:w="1675" w:type="pct"/>
            <w:tcBorders>
              <w:top w:val="single" w:color="auto" w:sz="12" w:space="0"/>
              <w:left w:val="single" w:color="auto" w:sz="4" w:space="0"/>
              <w:bottom w:val="single" w:color="auto" w:sz="4" w:space="0"/>
              <w:right w:val="single" w:color="auto" w:sz="4" w:space="0"/>
            </w:tcBorders>
            <w:shd w:val="clear" w:color="auto" w:fill="auto"/>
            <w:vAlign w:val="center"/>
          </w:tcPr>
          <w:p w14:paraId="001F911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highlight w:val="none"/>
              </w:rPr>
            </w:pPr>
            <w:r>
              <w:rPr>
                <w:rFonts w:hint="eastAsia" w:ascii="Times New Roman" w:hAnsi="Times New Roman"/>
                <w:sz w:val="24"/>
                <w:szCs w:val="20"/>
                <w:highlight w:val="none"/>
              </w:rPr>
              <w:t>项目资本金（万元）</w:t>
            </w:r>
          </w:p>
        </w:tc>
        <w:tc>
          <w:tcPr>
            <w:tcW w:w="1125" w:type="pct"/>
            <w:tcBorders>
              <w:top w:val="single" w:color="auto" w:sz="12" w:space="0"/>
              <w:left w:val="single" w:color="auto" w:sz="4" w:space="0"/>
              <w:bottom w:val="single" w:color="auto" w:sz="4" w:space="0"/>
              <w:right w:val="nil"/>
            </w:tcBorders>
            <w:shd w:val="clear" w:color="auto" w:fill="auto"/>
            <w:vAlign w:val="center"/>
          </w:tcPr>
          <w:p w14:paraId="44DD65B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 w:val="24"/>
                <w:szCs w:val="20"/>
                <w:highlight w:val="none"/>
                <w:lang w:val="en-US" w:eastAsia="zh-CN"/>
              </w:rPr>
            </w:pPr>
            <w:r>
              <w:rPr>
                <w:rFonts w:hint="eastAsia"/>
                <w:sz w:val="24"/>
                <w:szCs w:val="20"/>
                <w:highlight w:val="none"/>
                <w:lang w:val="en-US" w:eastAsia="zh-CN"/>
              </w:rPr>
              <w:t>1,2</w:t>
            </w:r>
            <w:r>
              <w:rPr>
                <w:rFonts w:hint="eastAsia" w:ascii="Times New Roman" w:hAnsi="Times New Roman"/>
                <w:sz w:val="24"/>
                <w:szCs w:val="20"/>
                <w:highlight w:val="none"/>
                <w:lang w:val="en-US" w:eastAsia="zh-CN"/>
              </w:rPr>
              <w:t>20.00</w:t>
            </w:r>
          </w:p>
        </w:tc>
      </w:tr>
      <w:tr w14:paraId="61B7D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pct"/>
            <w:tcBorders>
              <w:top w:val="single" w:color="auto" w:sz="4" w:space="0"/>
              <w:left w:val="nil"/>
              <w:bottom w:val="single" w:color="auto" w:sz="4" w:space="0"/>
              <w:right w:val="single" w:color="auto" w:sz="4" w:space="0"/>
            </w:tcBorders>
            <w:shd w:val="clear" w:color="auto" w:fill="auto"/>
            <w:vAlign w:val="center"/>
          </w:tcPr>
          <w:p w14:paraId="3AF5FA7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固定资产投资(万元)</w:t>
            </w:r>
          </w:p>
        </w:tc>
        <w:tc>
          <w:tcPr>
            <w:tcW w:w="702" w:type="pct"/>
            <w:tcBorders>
              <w:top w:val="single" w:color="auto" w:sz="4" w:space="0"/>
              <w:left w:val="single" w:color="auto" w:sz="4" w:space="0"/>
              <w:bottom w:val="single" w:color="auto" w:sz="4" w:space="0"/>
              <w:right w:val="single" w:color="auto" w:sz="4" w:space="0"/>
            </w:tcBorders>
            <w:shd w:val="clear" w:color="auto" w:fill="auto"/>
            <w:vAlign w:val="center"/>
          </w:tcPr>
          <w:p w14:paraId="0DFE100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 w:val="24"/>
                <w:szCs w:val="20"/>
                <w:lang w:val="en-US" w:eastAsia="zh-CN"/>
              </w:rPr>
            </w:pPr>
            <w:r>
              <w:rPr>
                <w:rFonts w:hint="eastAsia"/>
                <w:sz w:val="24"/>
                <w:szCs w:val="20"/>
                <w:lang w:val="en-US" w:eastAsia="zh-CN"/>
              </w:rPr>
              <w:t>6,100.00</w:t>
            </w:r>
          </w:p>
        </w:tc>
        <w:tc>
          <w:tcPr>
            <w:tcW w:w="1675" w:type="pct"/>
            <w:tcBorders>
              <w:top w:val="single" w:color="auto" w:sz="4" w:space="0"/>
              <w:left w:val="single" w:color="auto" w:sz="4" w:space="0"/>
              <w:bottom w:val="single" w:color="auto" w:sz="4" w:space="0"/>
              <w:right w:val="single" w:color="auto" w:sz="4" w:space="0"/>
            </w:tcBorders>
            <w:shd w:val="clear" w:color="auto" w:fill="auto"/>
            <w:vAlign w:val="center"/>
          </w:tcPr>
          <w:p w14:paraId="08F8A7B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铺底流动资金(万元)</w:t>
            </w:r>
          </w:p>
        </w:tc>
        <w:tc>
          <w:tcPr>
            <w:tcW w:w="1125" w:type="pct"/>
            <w:tcBorders>
              <w:top w:val="single" w:color="auto" w:sz="4" w:space="0"/>
              <w:left w:val="single" w:color="auto" w:sz="4" w:space="0"/>
              <w:bottom w:val="single" w:color="auto" w:sz="4" w:space="0"/>
              <w:right w:val="nil"/>
            </w:tcBorders>
            <w:shd w:val="clear" w:color="auto" w:fill="auto"/>
            <w:vAlign w:val="center"/>
          </w:tcPr>
          <w:p w14:paraId="26BBCF5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0.00</w:t>
            </w:r>
          </w:p>
        </w:tc>
      </w:tr>
      <w:tr w14:paraId="6467C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pct"/>
            <w:tcBorders>
              <w:top w:val="single" w:color="auto" w:sz="4" w:space="0"/>
              <w:left w:val="nil"/>
              <w:bottom w:val="single" w:color="auto" w:sz="4" w:space="0"/>
              <w:right w:val="single" w:color="auto" w:sz="4" w:space="0"/>
            </w:tcBorders>
            <w:shd w:val="clear" w:color="auto" w:fill="auto"/>
            <w:vAlign w:val="center"/>
          </w:tcPr>
          <w:p w14:paraId="746F695E">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资金来源</w:t>
            </w:r>
          </w:p>
        </w:tc>
        <w:tc>
          <w:tcPr>
            <w:tcW w:w="3503" w:type="pct"/>
            <w:gridSpan w:val="3"/>
            <w:tcBorders>
              <w:top w:val="single" w:color="auto" w:sz="4" w:space="0"/>
              <w:left w:val="single" w:color="auto" w:sz="4" w:space="0"/>
              <w:bottom w:val="single" w:color="auto" w:sz="4" w:space="0"/>
              <w:right w:val="nil"/>
            </w:tcBorders>
            <w:shd w:val="clear" w:color="auto" w:fill="auto"/>
            <w:vAlign w:val="center"/>
          </w:tcPr>
          <w:p w14:paraId="0B36468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市财政资金及上级支持资金。</w:t>
            </w:r>
          </w:p>
        </w:tc>
      </w:tr>
      <w:tr w14:paraId="62DC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pct"/>
            <w:tcBorders>
              <w:top w:val="single" w:color="auto" w:sz="4" w:space="0"/>
              <w:left w:val="nil"/>
              <w:bottom w:val="single" w:color="auto" w:sz="4" w:space="0"/>
              <w:right w:val="single" w:color="auto" w:sz="4" w:space="0"/>
            </w:tcBorders>
            <w:shd w:val="clear" w:color="auto" w:fill="auto"/>
            <w:vAlign w:val="center"/>
          </w:tcPr>
          <w:p w14:paraId="5CEE72B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政府补助金额(万元)</w:t>
            </w:r>
          </w:p>
        </w:tc>
        <w:tc>
          <w:tcPr>
            <w:tcW w:w="3503" w:type="pct"/>
            <w:gridSpan w:val="3"/>
            <w:tcBorders>
              <w:top w:val="single" w:color="auto" w:sz="4" w:space="0"/>
              <w:left w:val="single" w:color="auto" w:sz="4" w:space="0"/>
              <w:bottom w:val="single" w:color="auto" w:sz="4" w:space="0"/>
              <w:right w:val="nil"/>
            </w:tcBorders>
            <w:shd w:val="clear" w:color="auto" w:fill="auto"/>
            <w:vAlign w:val="center"/>
          </w:tcPr>
          <w:p w14:paraId="4165968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default" w:ascii="Times New Roman" w:hAnsi="Times New Roman" w:eastAsia="仿宋_GB2312"/>
                <w:sz w:val="24"/>
                <w:szCs w:val="20"/>
                <w:lang w:val="en-US" w:eastAsia="zh-CN"/>
              </w:rPr>
            </w:pPr>
            <w:r>
              <w:rPr>
                <w:rFonts w:hint="eastAsia" w:ascii="Times New Roman" w:hAnsi="Times New Roman"/>
                <w:sz w:val="24"/>
                <w:szCs w:val="20"/>
                <w:lang w:val="en-US" w:eastAsia="zh-CN"/>
              </w:rPr>
              <w:t>0.00</w:t>
            </w:r>
          </w:p>
        </w:tc>
      </w:tr>
      <w:tr w14:paraId="006EF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pct"/>
            <w:tcBorders>
              <w:top w:val="single" w:color="auto" w:sz="4" w:space="0"/>
              <w:left w:val="nil"/>
              <w:bottom w:val="single" w:color="auto" w:sz="12" w:space="0"/>
              <w:right w:val="single" w:color="auto" w:sz="4" w:space="0"/>
            </w:tcBorders>
            <w:shd w:val="clear" w:color="auto" w:fill="auto"/>
            <w:vAlign w:val="center"/>
          </w:tcPr>
          <w:p w14:paraId="4F44614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资金说明</w:t>
            </w:r>
          </w:p>
        </w:tc>
        <w:tc>
          <w:tcPr>
            <w:tcW w:w="3503" w:type="pct"/>
            <w:gridSpan w:val="3"/>
            <w:tcBorders>
              <w:top w:val="single" w:color="auto" w:sz="4" w:space="0"/>
              <w:left w:val="single" w:color="auto" w:sz="4" w:space="0"/>
              <w:bottom w:val="single" w:color="auto" w:sz="12" w:space="0"/>
              <w:right w:val="nil"/>
            </w:tcBorders>
            <w:shd w:val="clear" w:color="auto" w:fill="auto"/>
            <w:vAlign w:val="center"/>
          </w:tcPr>
          <w:p w14:paraId="3EC050D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市财政资金及上级支持资金</w:t>
            </w:r>
          </w:p>
        </w:tc>
      </w:tr>
    </w:tbl>
    <w:p w14:paraId="00F8569A">
      <w:pPr>
        <w:keepNext w:val="0"/>
        <w:keepLines w:val="0"/>
        <w:pageBreakBefore w:val="0"/>
        <w:widowControl w:val="0"/>
        <w:kinsoku/>
        <w:wordWrap/>
        <w:overflowPunct/>
        <w:topLinePunct w:val="0"/>
        <w:autoSpaceDE/>
        <w:autoSpaceDN/>
        <w:bidi w:val="0"/>
        <w:adjustRightInd/>
        <w:snapToGrid/>
        <w:spacing w:before="100" w:after="100"/>
        <w:textAlignment w:val="auto"/>
      </w:pPr>
      <w:r>
        <w:rPr>
          <w:rFonts w:hint="eastAsia"/>
          <w:lang w:eastAsia="zh-CN"/>
        </w:rPr>
        <w:t>（</w:t>
      </w:r>
      <w:r>
        <w:rPr>
          <w:rFonts w:hint="eastAsia"/>
          <w:lang w:val="en-US" w:eastAsia="zh-CN"/>
        </w:rPr>
        <w:t>3</w:t>
      </w:r>
      <w:r>
        <w:rPr>
          <w:rFonts w:hint="eastAsia"/>
          <w:lang w:eastAsia="zh-CN"/>
        </w:rPr>
        <w:t>）</w:t>
      </w:r>
      <w:r>
        <w:rPr>
          <w:rFonts w:hint="eastAsia"/>
        </w:rPr>
        <w:t>项目（法人）单位信息</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0"/>
        <w:gridCol w:w="2036"/>
        <w:gridCol w:w="2037"/>
        <w:gridCol w:w="2399"/>
      </w:tblGrid>
      <w:tr w14:paraId="74E3D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Borders>
              <w:top w:val="single" w:color="auto" w:sz="12" w:space="0"/>
              <w:left w:val="nil"/>
              <w:bottom w:val="single" w:color="auto" w:sz="2" w:space="0"/>
              <w:right w:val="single" w:color="auto" w:sz="2" w:space="0"/>
            </w:tcBorders>
            <w:shd w:val="clear" w:color="auto" w:fill="auto"/>
            <w:vAlign w:val="center"/>
          </w:tcPr>
          <w:p w14:paraId="02A61D8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项目（法人）单位</w:t>
            </w:r>
          </w:p>
        </w:tc>
        <w:tc>
          <w:tcPr>
            <w:tcW w:w="2130" w:type="dxa"/>
            <w:tcBorders>
              <w:top w:val="single" w:color="auto" w:sz="12" w:space="0"/>
              <w:left w:val="single" w:color="auto" w:sz="2" w:space="0"/>
              <w:bottom w:val="single" w:color="auto" w:sz="2" w:space="0"/>
              <w:right w:val="single" w:color="auto" w:sz="2" w:space="0"/>
            </w:tcBorders>
            <w:shd w:val="clear" w:color="auto" w:fill="auto"/>
            <w:vAlign w:val="center"/>
          </w:tcPr>
          <w:p w14:paraId="7ED873C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河北武安工业园区管理委员会</w:t>
            </w:r>
          </w:p>
        </w:tc>
        <w:tc>
          <w:tcPr>
            <w:tcW w:w="2131" w:type="dxa"/>
            <w:tcBorders>
              <w:top w:val="single" w:color="auto" w:sz="12" w:space="0"/>
              <w:left w:val="single" w:color="auto" w:sz="2" w:space="0"/>
              <w:bottom w:val="single" w:color="auto" w:sz="2" w:space="0"/>
              <w:right w:val="single" w:color="auto" w:sz="2" w:space="0"/>
            </w:tcBorders>
            <w:shd w:val="clear" w:color="auto" w:fill="auto"/>
            <w:vAlign w:val="center"/>
          </w:tcPr>
          <w:p w14:paraId="6C1BE8B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项目单位性质</w:t>
            </w:r>
          </w:p>
        </w:tc>
        <w:tc>
          <w:tcPr>
            <w:tcW w:w="2131" w:type="dxa"/>
            <w:tcBorders>
              <w:top w:val="single" w:color="auto" w:sz="12" w:space="0"/>
              <w:left w:val="single" w:color="auto" w:sz="2" w:space="0"/>
              <w:bottom w:val="single" w:color="auto" w:sz="2" w:space="0"/>
              <w:right w:val="nil"/>
            </w:tcBorders>
            <w:shd w:val="clear" w:color="auto" w:fill="auto"/>
            <w:vAlign w:val="center"/>
          </w:tcPr>
          <w:p w14:paraId="787799E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其他</w:t>
            </w:r>
          </w:p>
        </w:tc>
      </w:tr>
      <w:tr w14:paraId="1E8E3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Borders>
              <w:top w:val="single" w:color="auto" w:sz="2" w:space="0"/>
              <w:left w:val="nil"/>
              <w:bottom w:val="single" w:color="auto" w:sz="2" w:space="0"/>
              <w:right w:val="single" w:color="auto" w:sz="2" w:space="0"/>
            </w:tcBorders>
            <w:shd w:val="clear" w:color="auto" w:fill="auto"/>
            <w:vAlign w:val="center"/>
          </w:tcPr>
          <w:p w14:paraId="142CFD18">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项目法人证照类型</w:t>
            </w:r>
          </w:p>
        </w:tc>
        <w:tc>
          <w:tcPr>
            <w:tcW w:w="2130" w:type="dxa"/>
            <w:tcBorders>
              <w:top w:val="single" w:color="auto" w:sz="2" w:space="0"/>
              <w:left w:val="single" w:color="auto" w:sz="2" w:space="0"/>
              <w:bottom w:val="single" w:color="auto" w:sz="2" w:space="0"/>
              <w:right w:val="single" w:color="auto" w:sz="2" w:space="0"/>
            </w:tcBorders>
            <w:shd w:val="clear" w:color="auto" w:fill="auto"/>
            <w:vAlign w:val="center"/>
          </w:tcPr>
          <w:p w14:paraId="2271712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统一社会信用代码</w:t>
            </w:r>
          </w:p>
        </w:tc>
        <w:tc>
          <w:tcPr>
            <w:tcW w:w="2131" w:type="dxa"/>
            <w:tcBorders>
              <w:top w:val="single" w:color="auto" w:sz="2" w:space="0"/>
              <w:left w:val="single" w:color="auto" w:sz="2" w:space="0"/>
              <w:bottom w:val="single" w:color="auto" w:sz="2" w:space="0"/>
              <w:right w:val="single" w:color="auto" w:sz="2" w:space="0"/>
            </w:tcBorders>
            <w:shd w:val="clear" w:color="auto" w:fill="auto"/>
            <w:vAlign w:val="center"/>
          </w:tcPr>
          <w:p w14:paraId="2C8A32C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项目法人证照号码</w:t>
            </w:r>
          </w:p>
        </w:tc>
        <w:tc>
          <w:tcPr>
            <w:tcW w:w="2131" w:type="dxa"/>
            <w:tcBorders>
              <w:top w:val="single" w:color="auto" w:sz="2" w:space="0"/>
              <w:left w:val="single" w:color="auto" w:sz="2" w:space="0"/>
              <w:bottom w:val="single" w:color="auto" w:sz="2" w:space="0"/>
              <w:right w:val="nil"/>
            </w:tcBorders>
            <w:shd w:val="clear" w:color="auto" w:fill="auto"/>
            <w:vAlign w:val="center"/>
          </w:tcPr>
          <w:p w14:paraId="46379F4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11130481401839544B</w:t>
            </w:r>
          </w:p>
        </w:tc>
      </w:tr>
      <w:tr w14:paraId="7CF78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Borders>
              <w:top w:val="single" w:color="auto" w:sz="2" w:space="0"/>
              <w:left w:val="nil"/>
              <w:bottom w:val="single" w:color="auto" w:sz="2" w:space="0"/>
              <w:right w:val="single" w:color="auto" w:sz="2" w:space="0"/>
            </w:tcBorders>
            <w:shd w:val="clear" w:color="auto" w:fill="auto"/>
            <w:vAlign w:val="center"/>
          </w:tcPr>
          <w:p w14:paraId="20F96A4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法定代表人</w:t>
            </w:r>
          </w:p>
        </w:tc>
        <w:tc>
          <w:tcPr>
            <w:tcW w:w="2130" w:type="dxa"/>
            <w:tcBorders>
              <w:top w:val="single" w:color="auto" w:sz="2" w:space="0"/>
              <w:left w:val="single" w:color="auto" w:sz="2" w:space="0"/>
              <w:bottom w:val="single" w:color="auto" w:sz="2" w:space="0"/>
              <w:right w:val="single" w:color="auto" w:sz="2" w:space="0"/>
            </w:tcBorders>
            <w:shd w:val="clear" w:color="auto" w:fill="auto"/>
            <w:vAlign w:val="center"/>
          </w:tcPr>
          <w:p w14:paraId="7C17CE4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姚振军</w:t>
            </w:r>
          </w:p>
        </w:tc>
        <w:tc>
          <w:tcPr>
            <w:tcW w:w="2131" w:type="dxa"/>
            <w:tcBorders>
              <w:top w:val="single" w:color="auto" w:sz="2" w:space="0"/>
              <w:left w:val="single" w:color="auto" w:sz="2" w:space="0"/>
              <w:bottom w:val="single" w:color="auto" w:sz="2" w:space="0"/>
              <w:right w:val="single" w:color="auto" w:sz="2" w:space="0"/>
            </w:tcBorders>
            <w:shd w:val="clear" w:color="auto" w:fill="auto"/>
            <w:vAlign w:val="center"/>
          </w:tcPr>
          <w:p w14:paraId="3571BA9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法定代表人联系手机</w:t>
            </w:r>
          </w:p>
        </w:tc>
        <w:tc>
          <w:tcPr>
            <w:tcW w:w="2131" w:type="dxa"/>
            <w:tcBorders>
              <w:top w:val="single" w:color="auto" w:sz="2" w:space="0"/>
              <w:left w:val="single" w:color="auto" w:sz="2" w:space="0"/>
              <w:bottom w:val="single" w:color="auto" w:sz="2" w:space="0"/>
              <w:right w:val="nil"/>
            </w:tcBorders>
            <w:shd w:val="clear" w:color="auto" w:fill="auto"/>
            <w:vAlign w:val="center"/>
          </w:tcPr>
          <w:p w14:paraId="2832EA5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18031065698</w:t>
            </w:r>
          </w:p>
        </w:tc>
      </w:tr>
      <w:tr w14:paraId="16BE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Borders>
              <w:top w:val="single" w:color="auto" w:sz="2" w:space="0"/>
              <w:left w:val="nil"/>
              <w:bottom w:val="single" w:color="auto" w:sz="12" w:space="0"/>
              <w:right w:val="single" w:color="auto" w:sz="2" w:space="0"/>
            </w:tcBorders>
            <w:shd w:val="clear" w:color="auto" w:fill="auto"/>
            <w:vAlign w:val="center"/>
          </w:tcPr>
          <w:p w14:paraId="6DA0450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项目负责人</w:t>
            </w:r>
          </w:p>
        </w:tc>
        <w:tc>
          <w:tcPr>
            <w:tcW w:w="2130" w:type="dxa"/>
            <w:tcBorders>
              <w:top w:val="single" w:color="auto" w:sz="2" w:space="0"/>
              <w:left w:val="single" w:color="auto" w:sz="2" w:space="0"/>
              <w:bottom w:val="single" w:color="auto" w:sz="12" w:space="0"/>
              <w:right w:val="single" w:color="auto" w:sz="2" w:space="0"/>
            </w:tcBorders>
            <w:shd w:val="clear" w:color="auto" w:fill="auto"/>
            <w:vAlign w:val="center"/>
          </w:tcPr>
          <w:p w14:paraId="0EC634A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史利宁</w:t>
            </w:r>
          </w:p>
        </w:tc>
        <w:tc>
          <w:tcPr>
            <w:tcW w:w="2131" w:type="dxa"/>
            <w:tcBorders>
              <w:top w:val="single" w:color="auto" w:sz="2" w:space="0"/>
              <w:left w:val="single" w:color="auto" w:sz="2" w:space="0"/>
              <w:bottom w:val="single" w:color="auto" w:sz="12" w:space="0"/>
              <w:right w:val="single" w:color="auto" w:sz="2" w:space="0"/>
            </w:tcBorders>
            <w:shd w:val="clear" w:color="auto" w:fill="auto"/>
            <w:vAlign w:val="center"/>
          </w:tcPr>
          <w:p w14:paraId="10876682">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负责人联系手机</w:t>
            </w:r>
          </w:p>
        </w:tc>
        <w:tc>
          <w:tcPr>
            <w:tcW w:w="2131" w:type="dxa"/>
            <w:tcBorders>
              <w:top w:val="single" w:color="auto" w:sz="2" w:space="0"/>
              <w:left w:val="single" w:color="auto" w:sz="2" w:space="0"/>
              <w:bottom w:val="single" w:color="auto" w:sz="12" w:space="0"/>
              <w:right w:val="nil"/>
            </w:tcBorders>
            <w:shd w:val="clear" w:color="auto" w:fill="auto"/>
            <w:vAlign w:val="center"/>
          </w:tcPr>
          <w:p w14:paraId="64A8234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sz w:val="24"/>
                <w:szCs w:val="20"/>
              </w:rPr>
            </w:pPr>
            <w:r>
              <w:rPr>
                <w:rFonts w:hint="eastAsia" w:ascii="Times New Roman" w:hAnsi="Times New Roman"/>
                <w:sz w:val="24"/>
                <w:szCs w:val="20"/>
              </w:rPr>
              <w:t>18031065698</w:t>
            </w:r>
          </w:p>
        </w:tc>
      </w:tr>
    </w:tbl>
    <w:p w14:paraId="3114709A">
      <w:pPr>
        <w:pStyle w:val="4"/>
        <w:bidi w:val="0"/>
        <w:rPr>
          <w:rFonts w:hint="default"/>
          <w:lang w:val="en-US" w:eastAsia="zh-CN"/>
        </w:rPr>
      </w:pPr>
      <w:bookmarkStart w:id="10" w:name="_Toc19308"/>
      <w:r>
        <w:rPr>
          <w:rFonts w:hint="eastAsia"/>
          <w:lang w:val="en-US" w:eastAsia="zh-CN"/>
        </w:rPr>
        <w:t>（四）项目规模与主要建设内容</w:t>
      </w:r>
      <w:bookmarkEnd w:id="10"/>
    </w:p>
    <w:p w14:paraId="7BF43905">
      <w:pPr>
        <w:bidi w:val="0"/>
        <w:rPr>
          <w:rFonts w:hint="eastAsia"/>
          <w:lang w:eastAsia="zh-CN"/>
        </w:rPr>
      </w:pPr>
      <w:r>
        <w:rPr>
          <w:rFonts w:hint="eastAsia"/>
          <w:lang w:eastAsia="zh-CN"/>
        </w:rPr>
        <w:t>项目新建供水厂一座，设计规模为10000m³/d，主要建设内容包含加药间一座、脱水机房一座、机修车间一座、送水泵房一座、深度处理车间一座、净水车间一座、清水池一座、全地下废水调节池、综合用房一座，铺设水源管约3.1公里（DN700,球墨铸铁管）。</w:t>
      </w:r>
    </w:p>
    <w:p w14:paraId="77AFF745">
      <w:pPr>
        <w:pStyle w:val="4"/>
        <w:bidi w:val="0"/>
        <w:rPr>
          <w:rFonts w:hint="eastAsia"/>
          <w:lang w:eastAsia="zh-CN"/>
        </w:rPr>
      </w:pPr>
      <w:bookmarkStart w:id="11" w:name="_Toc14832"/>
      <w:r>
        <w:rPr>
          <w:rFonts w:hint="eastAsia"/>
          <w:lang w:val="en-US" w:eastAsia="zh-CN"/>
        </w:rPr>
        <w:t>（五）</w:t>
      </w:r>
      <w:r>
        <w:rPr>
          <w:rFonts w:hint="eastAsia"/>
          <w:lang w:eastAsia="zh-CN"/>
        </w:rPr>
        <w:t>项目建设期</w:t>
      </w:r>
      <w:bookmarkEnd w:id="11"/>
    </w:p>
    <w:p w14:paraId="326F595C">
      <w:pPr>
        <w:bidi w:val="0"/>
        <w:rPr>
          <w:rFonts w:hint="eastAsia"/>
          <w:lang w:val="en-US" w:eastAsia="zh-CN"/>
        </w:rPr>
      </w:pPr>
      <w:r>
        <w:rPr>
          <w:rFonts w:hint="eastAsia"/>
          <w:lang w:eastAsia="zh-CN"/>
        </w:rPr>
        <w:t>本项目建设期为</w:t>
      </w:r>
      <w:r>
        <w:rPr>
          <w:rFonts w:hint="eastAsia"/>
          <w:lang w:val="en-US" w:eastAsia="zh-CN"/>
        </w:rPr>
        <w:t>27个月，预计工期为2024年11月至2027年1月。</w:t>
      </w:r>
    </w:p>
    <w:p w14:paraId="2C1CA574">
      <w:pPr>
        <w:pStyle w:val="3"/>
        <w:bidi w:val="0"/>
        <w:rPr>
          <w:rFonts w:hint="default"/>
          <w:lang w:val="en-US" w:eastAsia="zh-CN"/>
        </w:rPr>
      </w:pPr>
      <w:bookmarkStart w:id="12" w:name="_Toc6959"/>
      <w:r>
        <w:rPr>
          <w:rFonts w:hint="eastAsia"/>
          <w:lang w:val="en-US" w:eastAsia="zh-CN"/>
        </w:rPr>
        <w:t>四</w:t>
      </w:r>
      <w:r>
        <w:rPr>
          <w:rFonts w:hint="default"/>
          <w:lang w:val="en-US" w:eastAsia="zh-CN"/>
        </w:rPr>
        <w:t>、项目投资估算及资金筹措方案</w:t>
      </w:r>
      <w:bookmarkEnd w:id="12"/>
    </w:p>
    <w:p w14:paraId="00392677">
      <w:pPr>
        <w:pStyle w:val="4"/>
        <w:bidi w:val="0"/>
        <w:rPr>
          <w:rFonts w:hint="eastAsia"/>
          <w:lang w:val="en-US" w:eastAsia="zh-CN"/>
        </w:rPr>
      </w:pPr>
      <w:bookmarkStart w:id="13" w:name="_Toc8447"/>
      <w:r>
        <w:rPr>
          <w:rFonts w:hint="eastAsia"/>
          <w:lang w:val="en-US" w:eastAsia="zh-CN"/>
        </w:rPr>
        <w:t>（一）投资估算</w:t>
      </w:r>
      <w:bookmarkEnd w:id="13"/>
    </w:p>
    <w:p w14:paraId="6EB6EA3C">
      <w:pPr>
        <w:bidi w:val="0"/>
        <w:rPr>
          <w:rFonts w:hint="eastAsia"/>
          <w:lang w:val="en-US" w:eastAsia="zh-CN"/>
        </w:rPr>
      </w:pPr>
      <w:r>
        <w:rPr>
          <w:rFonts w:hint="eastAsia"/>
          <w:lang w:val="en-US" w:eastAsia="zh-CN"/>
        </w:rPr>
        <w:t>1.编制依据及原则</w:t>
      </w:r>
    </w:p>
    <w:p w14:paraId="2CD4D6B9">
      <w:pPr>
        <w:bidi w:val="0"/>
        <w:rPr>
          <w:rFonts w:hint="eastAsia"/>
          <w:lang w:val="en-US" w:eastAsia="zh-CN"/>
        </w:rPr>
      </w:pPr>
      <w:r>
        <w:rPr>
          <w:rFonts w:hint="eastAsia"/>
          <w:lang w:val="en-US" w:eastAsia="zh-CN"/>
        </w:rPr>
        <w:t>根据本项目可行性研究报告，投资估算编制依据为：</w:t>
      </w:r>
    </w:p>
    <w:p w14:paraId="0C8087BD">
      <w:pPr>
        <w:bidi w:val="0"/>
        <w:rPr>
          <w:rFonts w:hint="eastAsia"/>
          <w:lang w:val="en-US" w:eastAsia="zh-CN"/>
        </w:rPr>
      </w:pPr>
      <w:r>
        <w:rPr>
          <w:rFonts w:hint="eastAsia"/>
          <w:lang w:val="en-US" w:eastAsia="zh-CN"/>
        </w:rPr>
        <w:t>（1）《建设项目经济评价方法与参数》（第三版）（2006年7月3日国家发改委和建设部发改投资〔2006〕1325号文）；</w:t>
      </w:r>
    </w:p>
    <w:p w14:paraId="45D6D097">
      <w:pPr>
        <w:bidi w:val="0"/>
        <w:rPr>
          <w:rFonts w:hint="eastAsia"/>
          <w:lang w:val="en-US" w:eastAsia="zh-CN"/>
        </w:rPr>
      </w:pPr>
      <w:r>
        <w:rPr>
          <w:rFonts w:hint="eastAsia"/>
          <w:lang w:val="en-US" w:eastAsia="zh-CN"/>
        </w:rPr>
        <w:t>（2）发改投资规〔2023〕304号文颁发的《国家发展改革委关于印发投资项目可行性研究报告编写大纲及说明的通知》；</w:t>
      </w:r>
    </w:p>
    <w:p w14:paraId="75D81A70">
      <w:pPr>
        <w:bidi w:val="0"/>
        <w:rPr>
          <w:rFonts w:hint="eastAsia"/>
          <w:lang w:val="en-US" w:eastAsia="zh-CN"/>
        </w:rPr>
      </w:pPr>
      <w:r>
        <w:rPr>
          <w:rFonts w:hint="eastAsia"/>
          <w:lang w:val="en-US" w:eastAsia="zh-CN"/>
        </w:rPr>
        <w:t>（3）《河北省建设项目概算其他费用定额》河北省建设厅、河北省发展和改革委员会（冀建质〔2018〕53号）；</w:t>
      </w:r>
    </w:p>
    <w:p w14:paraId="7875D13E">
      <w:pPr>
        <w:bidi w:val="0"/>
        <w:rPr>
          <w:rFonts w:hint="eastAsia"/>
          <w:lang w:val="en-US" w:eastAsia="zh-CN"/>
        </w:rPr>
      </w:pPr>
      <w:r>
        <w:rPr>
          <w:rFonts w:hint="eastAsia"/>
          <w:lang w:val="en-US" w:eastAsia="zh-CN"/>
        </w:rPr>
        <w:t>（4）国家发展改革委关于进一步放开建设项目专业服务价格的通知（发改价格〔2015〕299号）文；</w:t>
      </w:r>
    </w:p>
    <w:p w14:paraId="00C57DFD">
      <w:pPr>
        <w:bidi w:val="0"/>
        <w:rPr>
          <w:rFonts w:hint="eastAsia"/>
          <w:lang w:val="en-US" w:eastAsia="zh-CN"/>
        </w:rPr>
      </w:pPr>
      <w:r>
        <w:rPr>
          <w:rFonts w:hint="eastAsia"/>
          <w:lang w:val="en-US" w:eastAsia="zh-CN"/>
        </w:rPr>
        <w:t>（5）2018年《河北省建筑工程概算定额》及现行概算指标；</w:t>
      </w:r>
    </w:p>
    <w:p w14:paraId="3D4FA71C">
      <w:pPr>
        <w:bidi w:val="0"/>
        <w:rPr>
          <w:rFonts w:hint="eastAsia"/>
          <w:lang w:val="en-US" w:eastAsia="zh-CN"/>
        </w:rPr>
      </w:pPr>
      <w:r>
        <w:rPr>
          <w:rFonts w:hint="eastAsia"/>
          <w:lang w:val="en-US" w:eastAsia="zh-CN"/>
        </w:rPr>
        <w:t>（6）2018年《河北省安装工程概算定额》及现行概算指标；</w:t>
      </w:r>
    </w:p>
    <w:p w14:paraId="35EEE073">
      <w:pPr>
        <w:bidi w:val="0"/>
        <w:rPr>
          <w:rFonts w:hint="eastAsia"/>
          <w:lang w:val="en-US" w:eastAsia="zh-CN"/>
        </w:rPr>
      </w:pPr>
      <w:r>
        <w:rPr>
          <w:rFonts w:hint="eastAsia"/>
          <w:lang w:val="en-US" w:eastAsia="zh-CN"/>
        </w:rPr>
        <w:t>（7）2018年《河北省建设项目概算其他费用定额》；</w:t>
      </w:r>
    </w:p>
    <w:p w14:paraId="48FF68B1">
      <w:pPr>
        <w:bidi w:val="0"/>
        <w:rPr>
          <w:rFonts w:hint="eastAsia"/>
          <w:lang w:val="en-US" w:eastAsia="zh-CN"/>
        </w:rPr>
      </w:pPr>
      <w:r>
        <w:rPr>
          <w:rFonts w:hint="eastAsia"/>
          <w:lang w:val="en-US" w:eastAsia="zh-CN"/>
        </w:rPr>
        <w:t>（8）《基本建设项目建设成本管理规定》（财建〔2016〕504号）；</w:t>
      </w:r>
    </w:p>
    <w:p w14:paraId="2401A6BA">
      <w:pPr>
        <w:bidi w:val="0"/>
        <w:rPr>
          <w:rFonts w:hint="eastAsia"/>
          <w:lang w:val="en-US" w:eastAsia="zh-CN"/>
        </w:rPr>
      </w:pPr>
      <w:r>
        <w:rPr>
          <w:rFonts w:hint="eastAsia"/>
          <w:lang w:val="en-US" w:eastAsia="zh-CN"/>
        </w:rPr>
        <w:t>（9）《国家发展改革关于降低部分建设项目收费标准规范收费行为等有关问题的通知》（发改价格〔2011〕534号）文；</w:t>
      </w:r>
    </w:p>
    <w:p w14:paraId="6DDE2A88">
      <w:pPr>
        <w:bidi w:val="0"/>
        <w:rPr>
          <w:rFonts w:hint="eastAsia"/>
          <w:lang w:val="en-US" w:eastAsia="zh-CN"/>
        </w:rPr>
      </w:pPr>
      <w:r>
        <w:rPr>
          <w:rFonts w:hint="eastAsia"/>
          <w:lang w:val="en-US" w:eastAsia="zh-CN"/>
        </w:rPr>
        <w:t>（10）参照项目所在地目前的土建工程造价实际水平，以类似工程经验估算法并结合不同的建筑面积，进行估算；</w:t>
      </w:r>
    </w:p>
    <w:p w14:paraId="2C36793A">
      <w:pPr>
        <w:bidi w:val="0"/>
        <w:rPr>
          <w:rFonts w:hint="eastAsia"/>
          <w:lang w:val="en-US" w:eastAsia="zh-CN"/>
        </w:rPr>
      </w:pPr>
      <w:r>
        <w:rPr>
          <w:rFonts w:hint="eastAsia"/>
          <w:lang w:val="en-US" w:eastAsia="zh-CN"/>
        </w:rPr>
        <w:t>（11）设备价格来源于厂方报价；</w:t>
      </w:r>
    </w:p>
    <w:p w14:paraId="4F3545C6">
      <w:pPr>
        <w:bidi w:val="0"/>
        <w:rPr>
          <w:rFonts w:hint="default"/>
          <w:lang w:val="en-US" w:eastAsia="zh-CN"/>
        </w:rPr>
      </w:pPr>
      <w:r>
        <w:rPr>
          <w:rFonts w:hint="eastAsia"/>
          <w:lang w:val="en-US" w:eastAsia="zh-CN"/>
        </w:rPr>
        <w:t>（12）勘查设计费、前期咨询费、监理费、环评费、招标代理费等参考有关收费文件根据市场价估算；</w:t>
      </w:r>
    </w:p>
    <w:p w14:paraId="5C088B74">
      <w:pPr>
        <w:bidi w:val="0"/>
        <w:rPr>
          <w:rFonts w:hint="default"/>
          <w:lang w:val="en-US" w:eastAsia="zh-CN"/>
        </w:rPr>
      </w:pPr>
      <w:r>
        <w:rPr>
          <w:rFonts w:hint="eastAsia"/>
          <w:lang w:val="en-US" w:eastAsia="zh-CN"/>
        </w:rPr>
        <w:t>（13）</w:t>
      </w:r>
      <w:r>
        <w:rPr>
          <w:rFonts w:hint="default"/>
          <w:lang w:val="en-US" w:eastAsia="zh-CN"/>
        </w:rPr>
        <w:t>预备费为建设工程费和其他费之和的8%</w:t>
      </w:r>
      <w:r>
        <w:rPr>
          <w:rFonts w:hint="eastAsia"/>
          <w:lang w:val="en-US" w:eastAsia="zh-CN"/>
        </w:rPr>
        <w:t>。</w:t>
      </w:r>
    </w:p>
    <w:p w14:paraId="324DED46">
      <w:pPr>
        <w:bidi w:val="0"/>
        <w:rPr>
          <w:rFonts w:hint="eastAsia"/>
          <w:lang w:val="en-US" w:eastAsia="zh-CN"/>
        </w:rPr>
      </w:pPr>
      <w:r>
        <w:rPr>
          <w:rFonts w:hint="eastAsia"/>
          <w:lang w:val="en-US" w:eastAsia="zh-CN"/>
        </w:rPr>
        <w:t>2.估算总额</w:t>
      </w:r>
    </w:p>
    <w:p w14:paraId="536768A2">
      <w:pPr>
        <w:bidi w:val="0"/>
        <w:rPr>
          <w:rFonts w:hint="default"/>
          <w:lang w:val="en-US" w:eastAsia="zh-CN"/>
        </w:rPr>
      </w:pPr>
      <w:r>
        <w:rPr>
          <w:rFonts w:hint="eastAsia"/>
          <w:lang w:val="en-US" w:eastAsia="zh-CN"/>
        </w:rPr>
        <w:t>根据项目可行性研究报告，</w:t>
      </w:r>
      <w:r>
        <w:rPr>
          <w:rFonts w:hint="default"/>
          <w:lang w:val="en-US" w:eastAsia="zh-CN"/>
        </w:rPr>
        <w:t>本项目估算总投资金额6</w:t>
      </w:r>
      <w:r>
        <w:rPr>
          <w:rFonts w:hint="eastAsia"/>
          <w:lang w:val="en-US" w:eastAsia="zh-CN"/>
        </w:rPr>
        <w:t>,</w:t>
      </w:r>
      <w:r>
        <w:rPr>
          <w:rFonts w:hint="default"/>
          <w:lang w:val="en-US" w:eastAsia="zh-CN"/>
        </w:rPr>
        <w:t>100.00万元，其中，工程费用4</w:t>
      </w:r>
      <w:r>
        <w:rPr>
          <w:rFonts w:hint="eastAsia"/>
          <w:lang w:val="en-US" w:eastAsia="zh-CN"/>
        </w:rPr>
        <w:t>,</w:t>
      </w:r>
      <w:r>
        <w:rPr>
          <w:rFonts w:hint="default"/>
          <w:lang w:val="en-US" w:eastAsia="zh-CN"/>
        </w:rPr>
        <w:t>838.11万元，工程建设其他费用809.82万元，预备费452.07万元。</w:t>
      </w:r>
    </w:p>
    <w:p w14:paraId="234CB5F4">
      <w:pPr>
        <w:pStyle w:val="4"/>
        <w:bidi w:val="0"/>
        <w:rPr>
          <w:rFonts w:hint="eastAsia"/>
          <w:lang w:val="en-US" w:eastAsia="zh-CN"/>
        </w:rPr>
      </w:pPr>
      <w:bookmarkStart w:id="14" w:name="_Toc17173"/>
      <w:r>
        <w:rPr>
          <w:rFonts w:hint="eastAsia"/>
          <w:lang w:val="en-US" w:eastAsia="zh-CN"/>
        </w:rPr>
        <w:t>（二）资金筹措方案</w:t>
      </w:r>
      <w:bookmarkEnd w:id="14"/>
    </w:p>
    <w:p w14:paraId="5380F89E">
      <w:pPr>
        <w:bidi w:val="0"/>
        <w:rPr>
          <w:rFonts w:hint="eastAsia"/>
          <w:lang w:val="en-US" w:eastAsia="zh-CN"/>
        </w:rPr>
      </w:pPr>
      <w:r>
        <w:rPr>
          <w:rFonts w:hint="eastAsia"/>
          <w:lang w:val="en-US" w:eastAsia="zh-CN"/>
        </w:rPr>
        <w:t>1.资金筹措原则</w:t>
      </w:r>
    </w:p>
    <w:p w14:paraId="23976D54">
      <w:pPr>
        <w:bidi w:val="0"/>
        <w:rPr>
          <w:rFonts w:hint="default"/>
          <w:lang w:val="en-US" w:eastAsia="zh-CN"/>
        </w:rPr>
      </w:pPr>
      <w:r>
        <w:rPr>
          <w:rFonts w:hint="eastAsia"/>
          <w:lang w:val="en-US" w:eastAsia="zh-CN"/>
        </w:rPr>
        <w:t>（1）</w:t>
      </w:r>
      <w:r>
        <w:rPr>
          <w:rFonts w:hint="default"/>
          <w:lang w:val="en-US" w:eastAsia="zh-CN"/>
        </w:rPr>
        <w:t>项目投入一定资本金，保证项目顺利开工及后续融资的可能。</w:t>
      </w:r>
    </w:p>
    <w:p w14:paraId="7104D47F">
      <w:pPr>
        <w:bidi w:val="0"/>
        <w:rPr>
          <w:rFonts w:hint="eastAsia"/>
          <w:lang w:val="en-US" w:eastAsia="zh-CN"/>
        </w:rPr>
      </w:pPr>
      <w:r>
        <w:rPr>
          <w:rFonts w:hint="default"/>
          <w:lang w:val="en-US" w:eastAsia="zh-CN"/>
        </w:rPr>
        <w:t>（2）发行政府专项债券向社会筹资</w:t>
      </w:r>
      <w:r>
        <w:rPr>
          <w:rFonts w:hint="eastAsia"/>
          <w:lang w:val="en-US" w:eastAsia="zh-CN"/>
        </w:rPr>
        <w:t>。</w:t>
      </w:r>
    </w:p>
    <w:p w14:paraId="38622EDA">
      <w:pPr>
        <w:bidi w:val="0"/>
        <w:rPr>
          <w:rFonts w:hint="eastAsia"/>
          <w:lang w:val="en-US" w:eastAsia="zh-CN"/>
        </w:rPr>
      </w:pPr>
      <w:r>
        <w:rPr>
          <w:rFonts w:hint="eastAsia"/>
          <w:lang w:val="en-US" w:eastAsia="zh-CN"/>
        </w:rPr>
        <w:t>2.资金来源</w:t>
      </w:r>
    </w:p>
    <w:p w14:paraId="357DBE03">
      <w:pPr>
        <w:bidi w:val="0"/>
        <w:rPr>
          <w:rFonts w:hint="eastAsia"/>
          <w:lang w:val="en-US" w:eastAsia="zh-CN"/>
        </w:rPr>
      </w:pPr>
      <w:r>
        <w:rPr>
          <w:rFonts w:hint="default"/>
          <w:lang w:val="en-US" w:eastAsia="zh-CN"/>
        </w:rPr>
        <w:t>考虑资金成本，结合项目实际情况，为减轻财务负担，提高资金流动性，本项目业主单位根据国家有关规定，初步确定项目资金来源如下</w:t>
      </w:r>
      <w:r>
        <w:rPr>
          <w:rFonts w:hint="eastAsia"/>
          <w:lang w:val="en-US" w:eastAsia="zh-CN"/>
        </w:rPr>
        <w:t>：</w:t>
      </w:r>
    </w:p>
    <w:p w14:paraId="216BCD80">
      <w:pPr>
        <w:bidi w:val="0"/>
        <w:jc w:val="center"/>
        <w:rPr>
          <w:rFonts w:hint="eastAsia"/>
          <w:b/>
          <w:bCs/>
          <w:lang w:val="en-US" w:eastAsia="zh-CN"/>
        </w:rPr>
      </w:pPr>
      <w:r>
        <w:rPr>
          <w:rFonts w:hint="eastAsia"/>
          <w:b/>
          <w:bCs/>
          <w:lang w:val="en-US" w:eastAsia="zh-CN"/>
        </w:rPr>
        <w:t>表1：资金结构表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2C91C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Borders>
              <w:top w:val="single" w:color="auto" w:sz="12" w:space="0"/>
              <w:left w:val="nil"/>
            </w:tcBorders>
            <w:vAlign w:val="top"/>
          </w:tcPr>
          <w:p w14:paraId="0CB65343">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资金结构</w:t>
            </w:r>
          </w:p>
        </w:tc>
        <w:tc>
          <w:tcPr>
            <w:tcW w:w="2130" w:type="dxa"/>
            <w:tcBorders>
              <w:top w:val="single" w:color="auto" w:sz="12" w:space="0"/>
            </w:tcBorders>
            <w:vAlign w:val="top"/>
          </w:tcPr>
          <w:p w14:paraId="57161BF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金额（万元）</w:t>
            </w:r>
          </w:p>
        </w:tc>
        <w:tc>
          <w:tcPr>
            <w:tcW w:w="2131" w:type="dxa"/>
            <w:tcBorders>
              <w:top w:val="single" w:color="auto" w:sz="12" w:space="0"/>
            </w:tcBorders>
            <w:vAlign w:val="top"/>
          </w:tcPr>
          <w:p w14:paraId="59F4023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占比</w:t>
            </w:r>
          </w:p>
        </w:tc>
        <w:tc>
          <w:tcPr>
            <w:tcW w:w="2131" w:type="dxa"/>
            <w:tcBorders>
              <w:top w:val="single" w:color="auto" w:sz="12" w:space="0"/>
              <w:right w:val="nil"/>
            </w:tcBorders>
            <w:vAlign w:val="top"/>
          </w:tcPr>
          <w:p w14:paraId="3C0340E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备注</w:t>
            </w:r>
          </w:p>
        </w:tc>
      </w:tr>
      <w:tr w14:paraId="428D8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Borders>
              <w:left w:val="nil"/>
            </w:tcBorders>
            <w:vAlign w:val="top"/>
          </w:tcPr>
          <w:p w14:paraId="09DAC8C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财政资本金</w:t>
            </w:r>
          </w:p>
        </w:tc>
        <w:tc>
          <w:tcPr>
            <w:tcW w:w="2130" w:type="dxa"/>
            <w:vAlign w:val="center"/>
          </w:tcPr>
          <w:p w14:paraId="48A9935A">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1,220.00</w:t>
            </w:r>
          </w:p>
        </w:tc>
        <w:tc>
          <w:tcPr>
            <w:tcW w:w="2131" w:type="dxa"/>
            <w:vAlign w:val="center"/>
          </w:tcPr>
          <w:p w14:paraId="3F864899">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20.00%</w:t>
            </w:r>
          </w:p>
        </w:tc>
        <w:tc>
          <w:tcPr>
            <w:tcW w:w="2131" w:type="dxa"/>
            <w:tcBorders>
              <w:right w:val="nil"/>
            </w:tcBorders>
            <w:vAlign w:val="top"/>
          </w:tcPr>
          <w:p w14:paraId="3D1795A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p>
        </w:tc>
      </w:tr>
      <w:tr w14:paraId="04023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Borders>
              <w:left w:val="nil"/>
            </w:tcBorders>
            <w:vAlign w:val="top"/>
          </w:tcPr>
          <w:p w14:paraId="2CF8C01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r>
              <w:rPr>
                <w:rFonts w:hint="eastAsia" w:ascii="Times New Roman" w:hAnsi="Times New Roman"/>
                <w:sz w:val="24"/>
                <w:szCs w:val="20"/>
                <w:lang w:val="en-US" w:eastAsia="zh-CN"/>
              </w:rPr>
              <w:t>地方政府债券</w:t>
            </w:r>
          </w:p>
        </w:tc>
        <w:tc>
          <w:tcPr>
            <w:tcW w:w="2130" w:type="dxa"/>
            <w:vAlign w:val="center"/>
          </w:tcPr>
          <w:p w14:paraId="39EB5AF4">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2,800.00</w:t>
            </w:r>
          </w:p>
        </w:tc>
        <w:tc>
          <w:tcPr>
            <w:tcW w:w="2131" w:type="dxa"/>
            <w:vAlign w:val="center"/>
          </w:tcPr>
          <w:p w14:paraId="6D7779CE">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45.90%</w:t>
            </w:r>
          </w:p>
        </w:tc>
        <w:tc>
          <w:tcPr>
            <w:tcW w:w="2131" w:type="dxa"/>
            <w:tcBorders>
              <w:right w:val="nil"/>
            </w:tcBorders>
            <w:vAlign w:val="top"/>
          </w:tcPr>
          <w:p w14:paraId="66C1BA27">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p>
        </w:tc>
      </w:tr>
      <w:tr w14:paraId="5986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Borders>
              <w:left w:val="nil"/>
            </w:tcBorders>
            <w:vAlign w:val="top"/>
          </w:tcPr>
          <w:p w14:paraId="687CB78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财政另行筹措</w:t>
            </w:r>
          </w:p>
        </w:tc>
        <w:tc>
          <w:tcPr>
            <w:tcW w:w="2130" w:type="dxa"/>
            <w:vAlign w:val="center"/>
          </w:tcPr>
          <w:p w14:paraId="3575D0CE">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2,080.00</w:t>
            </w:r>
          </w:p>
        </w:tc>
        <w:tc>
          <w:tcPr>
            <w:tcW w:w="2131" w:type="dxa"/>
            <w:vAlign w:val="center"/>
          </w:tcPr>
          <w:p w14:paraId="5B160ABA">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34.10%</w:t>
            </w:r>
          </w:p>
        </w:tc>
        <w:tc>
          <w:tcPr>
            <w:tcW w:w="2131" w:type="dxa"/>
            <w:tcBorders>
              <w:right w:val="nil"/>
            </w:tcBorders>
            <w:vAlign w:val="top"/>
          </w:tcPr>
          <w:p w14:paraId="113DBC4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sz w:val="24"/>
                <w:szCs w:val="20"/>
                <w:lang w:val="en-US" w:eastAsia="zh-CN"/>
              </w:rPr>
            </w:pPr>
          </w:p>
        </w:tc>
      </w:tr>
      <w:tr w14:paraId="5468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Borders>
              <w:left w:val="nil"/>
              <w:bottom w:val="single" w:color="auto" w:sz="12" w:space="0"/>
            </w:tcBorders>
            <w:shd w:val="clear" w:color="auto" w:fill="auto"/>
            <w:vAlign w:val="top"/>
          </w:tcPr>
          <w:p w14:paraId="3D9B564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imes New Roman" w:hAnsi="Times New Roman" w:eastAsia="仿宋_GB2312" w:cstheme="minorBidi"/>
                <w:kern w:val="2"/>
                <w:sz w:val="24"/>
                <w:szCs w:val="20"/>
                <w:lang w:val="en-US" w:eastAsia="zh-CN" w:bidi="ar-SA"/>
              </w:rPr>
            </w:pPr>
            <w:r>
              <w:rPr>
                <w:rFonts w:hint="eastAsia" w:ascii="Times New Roman" w:hAnsi="Times New Roman"/>
                <w:sz w:val="24"/>
                <w:szCs w:val="20"/>
                <w:lang w:val="en-US" w:eastAsia="zh-CN"/>
              </w:rPr>
              <w:t>估算总投资</w:t>
            </w:r>
          </w:p>
        </w:tc>
        <w:tc>
          <w:tcPr>
            <w:tcW w:w="2130" w:type="dxa"/>
            <w:tcBorders>
              <w:bottom w:val="single" w:color="auto" w:sz="12" w:space="0"/>
            </w:tcBorders>
            <w:shd w:val="clear" w:color="auto" w:fill="auto"/>
            <w:vAlign w:val="center"/>
          </w:tcPr>
          <w:p w14:paraId="4AC8008F">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6,100.00</w:t>
            </w:r>
          </w:p>
        </w:tc>
        <w:tc>
          <w:tcPr>
            <w:tcW w:w="2131" w:type="dxa"/>
            <w:tcBorders>
              <w:bottom w:val="single" w:color="auto" w:sz="12" w:space="0"/>
            </w:tcBorders>
            <w:shd w:val="clear" w:color="auto" w:fill="auto"/>
            <w:vAlign w:val="center"/>
          </w:tcPr>
          <w:p w14:paraId="2A47A500">
            <w:pPr>
              <w:keepNext w:val="0"/>
              <w:keepLines w:val="0"/>
              <w:widowControl/>
              <w:suppressLineNumbers w:val="0"/>
              <w:ind w:firstLine="480" w:firstLineChars="20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100%</w:t>
            </w:r>
          </w:p>
        </w:tc>
        <w:tc>
          <w:tcPr>
            <w:tcW w:w="2131" w:type="dxa"/>
            <w:tcBorders>
              <w:bottom w:val="single" w:color="auto" w:sz="12" w:space="0"/>
              <w:right w:val="nil"/>
            </w:tcBorders>
            <w:shd w:val="clear" w:color="auto" w:fill="auto"/>
            <w:vAlign w:val="top"/>
          </w:tcPr>
          <w:p w14:paraId="0605D265">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仿宋_GB2312" w:cstheme="minorBidi"/>
                <w:kern w:val="2"/>
                <w:sz w:val="24"/>
                <w:szCs w:val="20"/>
                <w:lang w:val="en-US" w:eastAsia="zh-CN" w:bidi="ar-SA"/>
              </w:rPr>
            </w:pPr>
          </w:p>
        </w:tc>
      </w:tr>
    </w:tbl>
    <w:p w14:paraId="3EED94BF">
      <w:pPr>
        <w:pStyle w:val="4"/>
        <w:bidi w:val="0"/>
        <w:rPr>
          <w:rFonts w:hint="eastAsia"/>
          <w:lang w:val="en-US" w:eastAsia="zh-CN"/>
        </w:rPr>
      </w:pPr>
      <w:bookmarkStart w:id="15" w:name="_Toc29106"/>
      <w:r>
        <w:rPr>
          <w:rFonts w:hint="eastAsia"/>
          <w:lang w:val="en-US" w:eastAsia="zh-CN"/>
        </w:rPr>
        <w:t>（三）资金管理方案</w:t>
      </w:r>
      <w:bookmarkEnd w:id="15"/>
    </w:p>
    <w:p w14:paraId="1D3CE1E6">
      <w:pPr>
        <w:bidi w:val="0"/>
        <w:rPr>
          <w:rFonts w:hint="default"/>
          <w:lang w:val="en-US" w:eastAsia="zh-CN"/>
        </w:rPr>
      </w:pPr>
      <w:r>
        <w:rPr>
          <w:rFonts w:hint="default"/>
          <w:lang w:val="en-US" w:eastAsia="zh-CN"/>
        </w:rPr>
        <w:t>在本项目实施进程中，项目资金收支管理严格执行财政部有关规定和地方政府债券资金使用要求，主要有以下方案措施：</w:t>
      </w:r>
    </w:p>
    <w:p w14:paraId="23528D52">
      <w:pPr>
        <w:bidi w:val="0"/>
        <w:rPr>
          <w:rFonts w:hint="default"/>
          <w:lang w:val="en-US" w:eastAsia="zh-CN"/>
        </w:rPr>
      </w:pPr>
      <w:r>
        <w:rPr>
          <w:rFonts w:hint="default"/>
          <w:lang w:val="en-US" w:eastAsia="zh-CN"/>
        </w:rPr>
        <w:t>1.完善资金管理制度</w:t>
      </w:r>
    </w:p>
    <w:p w14:paraId="49AF558E">
      <w:pPr>
        <w:bidi w:val="0"/>
        <w:rPr>
          <w:rFonts w:hint="default"/>
          <w:lang w:val="en-US" w:eastAsia="zh-CN"/>
        </w:rPr>
      </w:pPr>
      <w:r>
        <w:rPr>
          <w:rFonts w:hint="default"/>
          <w:lang w:val="en-US" w:eastAsia="zh-CN"/>
        </w:rPr>
        <w:t>本项目的项目收入、债券资金还本、付息以及费用支出通过财政收支科目进行管理，严格遵循财政预决算管理制度。项目在执行过程中，应制定资金使用计划，制定完善的资金管理制度，并凭借经济、行政和法律三种约束手段，把资金落到实处。</w:t>
      </w:r>
    </w:p>
    <w:p w14:paraId="2C294463">
      <w:pPr>
        <w:bidi w:val="0"/>
        <w:rPr>
          <w:rFonts w:hint="default"/>
          <w:lang w:val="en-US" w:eastAsia="zh-CN"/>
        </w:rPr>
      </w:pPr>
      <w:r>
        <w:rPr>
          <w:rFonts w:hint="default"/>
          <w:lang w:val="en-US" w:eastAsia="zh-CN"/>
        </w:rPr>
        <w:t>2.强化资金管理措施</w:t>
      </w:r>
    </w:p>
    <w:p w14:paraId="604A3D67">
      <w:pPr>
        <w:bidi w:val="0"/>
        <w:rPr>
          <w:rFonts w:hint="default"/>
          <w:lang w:val="en-US" w:eastAsia="zh-CN"/>
        </w:rPr>
      </w:pPr>
      <w:r>
        <w:rPr>
          <w:rFonts w:hint="default"/>
          <w:lang w:val="en-US" w:eastAsia="zh-CN"/>
        </w:rPr>
        <w:t>合理控制工程造价，项目的投资控制着重是在承发包阶段和施工阶段采取有效措施，随时纠正发生的偏差，把工程造价的发生控制在造价限额以内，以求在工程项目建设中取得较好的投资效益和社会效益。</w:t>
      </w:r>
    </w:p>
    <w:p w14:paraId="72562FEE">
      <w:pPr>
        <w:bidi w:val="0"/>
        <w:rPr>
          <w:rFonts w:hint="default"/>
          <w:lang w:val="en-US" w:eastAsia="zh-CN"/>
        </w:rPr>
      </w:pPr>
      <w:r>
        <w:rPr>
          <w:rFonts w:hint="default"/>
          <w:lang w:val="en-US" w:eastAsia="zh-CN"/>
        </w:rPr>
        <w:t>采取“封闭式”资金管理。项目建设资金开设专用账户，专款专用。制定每月用款计划，确保建设资金足额，恰当、适时用于项目。</w:t>
      </w:r>
    </w:p>
    <w:p w14:paraId="00795C4A">
      <w:pPr>
        <w:bidi w:val="0"/>
        <w:rPr>
          <w:rFonts w:hint="default"/>
          <w:lang w:val="en-US" w:eastAsia="zh-CN"/>
        </w:rPr>
      </w:pPr>
      <w:r>
        <w:rPr>
          <w:rFonts w:hint="default"/>
          <w:lang w:val="en-US" w:eastAsia="zh-CN"/>
        </w:rPr>
        <w:t>项目单位严格按照规定用途使用项目资金，不得挪用。依据规划、控制和协调等管理职能手段，在项目的准备、实施的全过程中，根据目标工期编制合理的项目进度计划，定期收集反映实际进度的有关数据，对进度进行控制。</w:t>
      </w:r>
    </w:p>
    <w:p w14:paraId="64691172">
      <w:pPr>
        <w:bidi w:val="0"/>
        <w:rPr>
          <w:rFonts w:hint="default"/>
          <w:lang w:val="en-US" w:eastAsia="zh-CN"/>
        </w:rPr>
      </w:pPr>
      <w:r>
        <w:rPr>
          <w:rFonts w:hint="default"/>
          <w:lang w:val="en-US" w:eastAsia="zh-CN"/>
        </w:rPr>
        <w:t>3.各部门加强协调配合</w:t>
      </w:r>
    </w:p>
    <w:p w14:paraId="139ED2D2">
      <w:pPr>
        <w:bidi w:val="0"/>
        <w:rPr>
          <w:rFonts w:hint="default"/>
          <w:lang w:val="en-US" w:eastAsia="zh-CN"/>
        </w:rPr>
      </w:pPr>
      <w:r>
        <w:rPr>
          <w:rFonts w:hint="default"/>
          <w:lang w:val="en-US" w:eastAsia="zh-CN"/>
        </w:rPr>
        <w:t>由财政部门负责项目投资监管，根据项目单位提出资金使用需求进行资金审核和拨付，保障资金使用目标的实现，提高资金使用效益。</w:t>
      </w:r>
    </w:p>
    <w:p w14:paraId="54083DDF">
      <w:pPr>
        <w:bidi w:val="0"/>
        <w:rPr>
          <w:rFonts w:hint="default"/>
          <w:lang w:val="en-US" w:eastAsia="zh-CN"/>
        </w:rPr>
      </w:pPr>
      <w:r>
        <w:rPr>
          <w:rFonts w:hint="default"/>
          <w:lang w:val="en-US" w:eastAsia="zh-CN"/>
        </w:rPr>
        <w:t>加强各级责任人间的协调与配合，使“责、权、利”相对等的原则得以充体现。在项目实施期间，组织内部各单位、各部门之间，专业与专业间、环节与环节间，积极有效的组织协调、排除障碍、解决矛盾，保证实现建设项目的各项预期目标。</w:t>
      </w:r>
    </w:p>
    <w:p w14:paraId="086B5AE4">
      <w:pPr>
        <w:bidi w:val="0"/>
        <w:rPr>
          <w:rFonts w:hint="default"/>
          <w:lang w:val="en-US" w:eastAsia="zh-CN"/>
        </w:rPr>
      </w:pPr>
      <w:r>
        <w:rPr>
          <w:rFonts w:hint="default"/>
          <w:lang w:val="en-US" w:eastAsia="zh-CN"/>
        </w:rPr>
        <w:t>4.资金使用公开披露</w:t>
      </w:r>
    </w:p>
    <w:p w14:paraId="57420FED">
      <w:pPr>
        <w:bidi w:val="0"/>
        <w:rPr>
          <w:rFonts w:hint="default"/>
          <w:lang w:val="en-US" w:eastAsia="zh-CN"/>
        </w:rPr>
      </w:pPr>
      <w:r>
        <w:rPr>
          <w:rFonts w:hint="default"/>
          <w:lang w:val="en-US" w:eastAsia="zh-CN"/>
        </w:rPr>
        <w:t>每年根据相关规定向社会公开本项目资金使用情况，以及地方政府债券发行情况、期限结构、债券资金使用、项目收支、偿还等情况，主动接受监督</w:t>
      </w:r>
      <w:r>
        <w:rPr>
          <w:rFonts w:hint="eastAsia"/>
          <w:lang w:val="en-US" w:eastAsia="zh-CN"/>
        </w:rPr>
        <w:t>。</w:t>
      </w:r>
    </w:p>
    <w:p w14:paraId="5C56FC1F">
      <w:pPr>
        <w:pStyle w:val="3"/>
        <w:bidi w:val="0"/>
        <w:rPr>
          <w:rFonts w:hint="default"/>
          <w:lang w:val="en-US" w:eastAsia="zh-CN"/>
        </w:rPr>
      </w:pPr>
      <w:bookmarkStart w:id="16" w:name="_Toc22761"/>
      <w:r>
        <w:rPr>
          <w:rFonts w:hint="eastAsia"/>
          <w:lang w:val="en-US" w:eastAsia="zh-CN"/>
        </w:rPr>
        <w:t>五</w:t>
      </w:r>
      <w:r>
        <w:rPr>
          <w:rFonts w:hint="default"/>
          <w:lang w:val="en-US" w:eastAsia="zh-CN"/>
        </w:rPr>
        <w:t>、项目预期收益、成本及融资平衡情况</w:t>
      </w:r>
      <w:bookmarkEnd w:id="16"/>
    </w:p>
    <w:p w14:paraId="178D762C">
      <w:pPr>
        <w:pStyle w:val="4"/>
        <w:bidi w:val="0"/>
        <w:rPr>
          <w:rFonts w:hint="default"/>
          <w:lang w:val="en-US" w:eastAsia="zh-CN"/>
        </w:rPr>
      </w:pPr>
      <w:bookmarkStart w:id="17" w:name="_Toc29963"/>
      <w:r>
        <w:rPr>
          <w:rFonts w:hint="default"/>
          <w:lang w:val="en-US" w:eastAsia="zh-CN"/>
        </w:rPr>
        <w:t>（一）项目运营收入预测</w:t>
      </w:r>
      <w:bookmarkEnd w:id="17"/>
    </w:p>
    <w:p w14:paraId="3E1CE668">
      <w:pPr>
        <w:bidi w:val="0"/>
        <w:rPr>
          <w:rFonts w:hint="default"/>
          <w:lang w:val="en-US" w:eastAsia="zh-CN"/>
        </w:rPr>
      </w:pPr>
      <w:r>
        <w:rPr>
          <w:rFonts w:hint="default"/>
          <w:lang w:val="en-US" w:eastAsia="zh-CN"/>
        </w:rPr>
        <w:t>项目供水量10000m³/d，居民用水量</w:t>
      </w:r>
      <w:r>
        <w:rPr>
          <w:rFonts w:hint="eastAsia"/>
          <w:lang w:val="en-US" w:eastAsia="zh-CN"/>
        </w:rPr>
        <w:t>按</w:t>
      </w:r>
      <w:r>
        <w:rPr>
          <w:rFonts w:hint="default"/>
          <w:lang w:val="en-US" w:eastAsia="zh-CN"/>
        </w:rPr>
        <w:t>1800m³/d</w:t>
      </w:r>
      <w:r>
        <w:rPr>
          <w:rFonts w:hint="eastAsia"/>
          <w:lang w:val="en-US" w:eastAsia="zh-CN"/>
        </w:rPr>
        <w:t>测算</w:t>
      </w:r>
      <w:r>
        <w:rPr>
          <w:rFonts w:hint="default"/>
          <w:lang w:val="en-US" w:eastAsia="zh-CN"/>
        </w:rPr>
        <w:t>，非居民用水量按</w:t>
      </w:r>
      <w:r>
        <w:rPr>
          <w:rFonts w:hint="eastAsia"/>
          <w:lang w:val="en-US" w:eastAsia="zh-CN"/>
        </w:rPr>
        <w:t>7200</w:t>
      </w:r>
      <w:r>
        <w:rPr>
          <w:rFonts w:hint="default"/>
          <w:lang w:val="en-US" w:eastAsia="zh-CN"/>
        </w:rPr>
        <w:t>m³/d测算，特种行业按</w:t>
      </w:r>
      <w:r>
        <w:rPr>
          <w:rFonts w:hint="eastAsia"/>
          <w:lang w:val="en-US" w:eastAsia="zh-CN"/>
        </w:rPr>
        <w:t>1000</w:t>
      </w:r>
      <w:r>
        <w:rPr>
          <w:rFonts w:hint="default"/>
          <w:lang w:val="en-US" w:eastAsia="zh-CN"/>
        </w:rPr>
        <w:t>m³/d测算。</w:t>
      </w:r>
    </w:p>
    <w:p w14:paraId="418C6F22">
      <w:pPr>
        <w:bidi w:val="0"/>
        <w:rPr>
          <w:rFonts w:hint="default"/>
          <w:lang w:val="en-US" w:eastAsia="zh-CN"/>
        </w:rPr>
      </w:pPr>
      <w:r>
        <w:rPr>
          <w:rFonts w:hint="default"/>
          <w:lang w:val="en-US" w:eastAsia="zh-CN"/>
        </w:rPr>
        <w:t>根据《河北省城市污水处理费收费管理办法》，居民生活用水价格4.05元/m³，非居民生活用水价格8.4元/m³，特殊行业用水价格26元/m³。</w:t>
      </w:r>
    </w:p>
    <w:p w14:paraId="17F99E75">
      <w:pPr>
        <w:numPr>
          <w:ilvl w:val="0"/>
          <w:numId w:val="0"/>
        </w:numPr>
        <w:bidi w:val="0"/>
        <w:ind w:firstLine="600" w:firstLineChars="200"/>
        <w:rPr>
          <w:rFonts w:hint="eastAsia"/>
          <w:lang w:val="en-US" w:eastAsia="zh-CN"/>
        </w:rPr>
      </w:pPr>
      <w:r>
        <w:rPr>
          <w:rFonts w:hint="eastAsia" w:ascii="Times New Roman" w:hAnsi="Times New Roman" w:eastAsia="仿宋_GB2312" w:cstheme="minorBidi"/>
          <w:kern w:val="2"/>
          <w:sz w:val="30"/>
          <w:szCs w:val="22"/>
          <w:lang w:val="en-US" w:eastAsia="zh-CN" w:bidi="ar-SA"/>
        </w:rPr>
        <w:t>1.</w:t>
      </w:r>
      <w:r>
        <w:rPr>
          <w:rFonts w:hint="eastAsia"/>
          <w:lang w:val="en-US" w:eastAsia="zh-CN"/>
        </w:rPr>
        <w:t>居民用水收费</w:t>
      </w:r>
    </w:p>
    <w:p w14:paraId="15880B79">
      <w:pPr>
        <w:numPr>
          <w:ilvl w:val="0"/>
          <w:numId w:val="0"/>
        </w:numPr>
        <w:bidi w:val="0"/>
        <w:ind w:firstLine="600" w:firstLineChars="200"/>
        <w:rPr>
          <w:rFonts w:hint="default"/>
          <w:lang w:val="en-US" w:eastAsia="zh-CN"/>
        </w:rPr>
      </w:pPr>
      <w:r>
        <w:rPr>
          <w:rFonts w:hint="default"/>
          <w:lang w:val="en-US" w:eastAsia="zh-CN"/>
        </w:rPr>
        <w:t>1800m³/d×365×4.05元/m³÷10000=266.09万元。</w:t>
      </w:r>
    </w:p>
    <w:p w14:paraId="2EAE5DF0">
      <w:pPr>
        <w:numPr>
          <w:ilvl w:val="0"/>
          <w:numId w:val="1"/>
        </w:numPr>
        <w:bidi w:val="0"/>
        <w:rPr>
          <w:rFonts w:hint="default"/>
          <w:lang w:val="en-US" w:eastAsia="zh-CN"/>
        </w:rPr>
      </w:pPr>
      <w:r>
        <w:rPr>
          <w:rFonts w:hint="default"/>
          <w:lang w:val="en-US" w:eastAsia="zh-CN"/>
        </w:rPr>
        <w:t>非居民用水收费</w:t>
      </w:r>
    </w:p>
    <w:p w14:paraId="28C8616E">
      <w:pPr>
        <w:numPr>
          <w:ilvl w:val="0"/>
          <w:numId w:val="0"/>
        </w:numPr>
        <w:bidi w:val="0"/>
        <w:ind w:firstLine="600" w:firstLineChars="200"/>
        <w:rPr>
          <w:rFonts w:hint="default"/>
          <w:lang w:val="en-US" w:eastAsia="zh-CN"/>
        </w:rPr>
      </w:pPr>
      <w:r>
        <w:rPr>
          <w:rFonts w:hint="eastAsia"/>
          <w:lang w:val="en-US" w:eastAsia="zh-CN"/>
        </w:rPr>
        <w:t>7200</w:t>
      </w:r>
      <w:r>
        <w:rPr>
          <w:rFonts w:hint="default"/>
          <w:lang w:val="en-US" w:eastAsia="zh-CN"/>
        </w:rPr>
        <w:t>m³/d×365×8.4元/m³÷10000=</w:t>
      </w:r>
      <w:r>
        <w:rPr>
          <w:rFonts w:hint="eastAsia"/>
          <w:lang w:val="en-US" w:eastAsia="zh-CN"/>
        </w:rPr>
        <w:t>2207.52</w:t>
      </w:r>
      <w:r>
        <w:rPr>
          <w:rFonts w:hint="default"/>
          <w:lang w:val="en-US" w:eastAsia="zh-CN"/>
        </w:rPr>
        <w:t>万元。</w:t>
      </w:r>
    </w:p>
    <w:p w14:paraId="5B902202">
      <w:pPr>
        <w:numPr>
          <w:ilvl w:val="0"/>
          <w:numId w:val="1"/>
        </w:numPr>
        <w:bidi w:val="0"/>
        <w:ind w:left="0" w:leftChars="0" w:firstLine="600" w:firstLineChars="200"/>
        <w:rPr>
          <w:rFonts w:hint="default"/>
          <w:lang w:val="en-US" w:eastAsia="zh-CN"/>
        </w:rPr>
      </w:pPr>
      <w:r>
        <w:rPr>
          <w:rFonts w:hint="default"/>
          <w:lang w:val="en-US" w:eastAsia="zh-CN"/>
        </w:rPr>
        <w:t>特种行业用水收费</w:t>
      </w:r>
    </w:p>
    <w:p w14:paraId="4FBD4AF7">
      <w:pPr>
        <w:numPr>
          <w:ilvl w:val="0"/>
          <w:numId w:val="0"/>
        </w:numPr>
        <w:bidi w:val="0"/>
        <w:ind w:leftChars="200"/>
        <w:rPr>
          <w:rFonts w:hint="default"/>
          <w:lang w:val="en-US" w:eastAsia="zh-CN"/>
        </w:rPr>
      </w:pPr>
      <w:r>
        <w:rPr>
          <w:rFonts w:hint="eastAsia"/>
          <w:lang w:val="en-US" w:eastAsia="zh-CN"/>
        </w:rPr>
        <w:t>10</w:t>
      </w:r>
      <w:r>
        <w:rPr>
          <w:rFonts w:hint="default"/>
          <w:lang w:val="en-US" w:eastAsia="zh-CN"/>
        </w:rPr>
        <w:t>00m³/d×365×26元/m³÷10000=</w:t>
      </w:r>
      <w:r>
        <w:rPr>
          <w:rFonts w:hint="eastAsia"/>
          <w:lang w:val="en-US" w:eastAsia="zh-CN"/>
        </w:rPr>
        <w:t>949</w:t>
      </w:r>
      <w:r>
        <w:rPr>
          <w:rFonts w:hint="default"/>
          <w:lang w:val="en-US" w:eastAsia="zh-CN"/>
        </w:rPr>
        <w:t>万元。</w:t>
      </w:r>
    </w:p>
    <w:p w14:paraId="60F37923">
      <w:pPr>
        <w:bidi w:val="0"/>
        <w:rPr>
          <w:rFonts w:hint="default"/>
          <w:lang w:val="en-US" w:eastAsia="zh-CN"/>
        </w:rPr>
      </w:pPr>
      <w:r>
        <w:rPr>
          <w:rFonts w:hint="default"/>
          <w:lang w:val="en-US" w:eastAsia="zh-CN"/>
        </w:rPr>
        <w:t>合计收费约</w:t>
      </w:r>
      <w:r>
        <w:rPr>
          <w:rFonts w:hint="eastAsia"/>
          <w:lang w:val="en-US" w:eastAsia="zh-CN"/>
        </w:rPr>
        <w:t>3,422.61</w:t>
      </w:r>
      <w:r>
        <w:rPr>
          <w:rFonts w:hint="default"/>
          <w:lang w:val="en-US" w:eastAsia="zh-CN"/>
        </w:rPr>
        <w:t>万元。</w:t>
      </w:r>
    </w:p>
    <w:p w14:paraId="1B10B89D">
      <w:pPr>
        <w:pStyle w:val="4"/>
        <w:bidi w:val="0"/>
        <w:rPr>
          <w:rFonts w:hint="eastAsia"/>
          <w:lang w:val="en-US" w:eastAsia="zh-CN"/>
        </w:rPr>
      </w:pPr>
      <w:bookmarkStart w:id="18" w:name="_Toc27267"/>
      <w:r>
        <w:rPr>
          <w:rFonts w:hint="eastAsia"/>
          <w:lang w:val="en-US" w:eastAsia="zh-CN"/>
        </w:rPr>
        <w:t>（二）项目运营成本预测</w:t>
      </w:r>
      <w:bookmarkEnd w:id="18"/>
    </w:p>
    <w:p w14:paraId="72A95E86">
      <w:pPr>
        <w:bidi w:val="0"/>
        <w:rPr>
          <w:rFonts w:hint="default"/>
          <w:lang w:val="en-US" w:eastAsia="zh-CN"/>
        </w:rPr>
      </w:pPr>
      <w:r>
        <w:rPr>
          <w:rFonts w:hint="default"/>
          <w:lang w:val="en-US" w:eastAsia="zh-CN"/>
        </w:rPr>
        <w:t>1.外购电费和水费</w:t>
      </w:r>
    </w:p>
    <w:p w14:paraId="4B66DEB9">
      <w:pPr>
        <w:bidi w:val="0"/>
        <w:rPr>
          <w:rFonts w:hint="default"/>
          <w:lang w:val="en-US" w:eastAsia="zh-CN"/>
        </w:rPr>
      </w:pPr>
      <w:r>
        <w:rPr>
          <w:rFonts w:hint="default"/>
          <w:lang w:val="en-US" w:eastAsia="zh-CN"/>
        </w:rPr>
        <w:t>项目年消耗电量198.07万kWh/a，电费单价0.56元/kWh计算。</w:t>
      </w:r>
    </w:p>
    <w:p w14:paraId="0751AA10">
      <w:pPr>
        <w:bidi w:val="0"/>
        <w:rPr>
          <w:rFonts w:hint="default"/>
          <w:lang w:val="en-US" w:eastAsia="zh-CN"/>
        </w:rPr>
      </w:pPr>
      <w:r>
        <w:rPr>
          <w:rFonts w:hint="default"/>
          <w:lang w:val="en-US" w:eastAsia="zh-CN"/>
        </w:rPr>
        <w:t>年电费：年用电量*电费单价=198.07万kWh/a*0.56元/kWh=110.92万元。</w:t>
      </w:r>
    </w:p>
    <w:p w14:paraId="51E32C01">
      <w:pPr>
        <w:bidi w:val="0"/>
        <w:rPr>
          <w:rFonts w:hint="default"/>
          <w:lang w:val="en-US" w:eastAsia="zh-CN"/>
        </w:rPr>
      </w:pPr>
      <w:r>
        <w:rPr>
          <w:rFonts w:hint="default"/>
          <w:lang w:val="en-US" w:eastAsia="zh-CN"/>
        </w:rPr>
        <w:t>项目年消耗水量：0.5万m³/a，水费单价8.4元/m³计算。</w:t>
      </w:r>
    </w:p>
    <w:p w14:paraId="6CCB535E">
      <w:pPr>
        <w:bidi w:val="0"/>
        <w:rPr>
          <w:rFonts w:hint="default"/>
          <w:lang w:val="en-US" w:eastAsia="zh-CN"/>
        </w:rPr>
      </w:pPr>
      <w:r>
        <w:rPr>
          <w:rFonts w:hint="default"/>
          <w:lang w:val="en-US" w:eastAsia="zh-CN"/>
        </w:rPr>
        <w:t>年水费：年用水量*水费单价=0.5万m³/a*8.4元=4.2万元。</w:t>
      </w:r>
    </w:p>
    <w:p w14:paraId="0C9E687D">
      <w:pPr>
        <w:bidi w:val="0"/>
        <w:rPr>
          <w:rFonts w:hint="default"/>
          <w:lang w:val="en-US" w:eastAsia="zh-CN"/>
        </w:rPr>
      </w:pPr>
      <w:r>
        <w:rPr>
          <w:rFonts w:hint="default"/>
          <w:lang w:val="en-US" w:eastAsia="zh-CN"/>
        </w:rPr>
        <w:t>年外购总费用：115.12万元。</w:t>
      </w:r>
    </w:p>
    <w:p w14:paraId="5A2A332F">
      <w:pPr>
        <w:bidi w:val="0"/>
        <w:rPr>
          <w:rFonts w:hint="default"/>
          <w:lang w:val="en-US" w:eastAsia="zh-CN"/>
        </w:rPr>
      </w:pPr>
      <w:r>
        <w:rPr>
          <w:rFonts w:hint="default"/>
          <w:lang w:val="en-US" w:eastAsia="zh-CN"/>
        </w:rPr>
        <w:t>2.人员工资及福利费</w:t>
      </w:r>
    </w:p>
    <w:p w14:paraId="5505FBFF">
      <w:pPr>
        <w:bidi w:val="0"/>
        <w:rPr>
          <w:rFonts w:hint="default"/>
          <w:lang w:val="en-US" w:eastAsia="zh-CN"/>
        </w:rPr>
      </w:pPr>
      <w:r>
        <w:rPr>
          <w:rFonts w:hint="default"/>
          <w:lang w:val="en-US" w:eastAsia="zh-CN"/>
        </w:rPr>
        <w:t>项目职工约49人，工资、福利费按5万元/人计算，合计约245</w:t>
      </w:r>
      <w:r>
        <w:rPr>
          <w:rFonts w:hint="eastAsia"/>
          <w:lang w:val="en-US" w:eastAsia="zh-CN"/>
        </w:rPr>
        <w:t>.00</w:t>
      </w:r>
      <w:r>
        <w:rPr>
          <w:rFonts w:hint="default"/>
          <w:lang w:val="en-US" w:eastAsia="zh-CN"/>
        </w:rPr>
        <w:t>万元。</w:t>
      </w:r>
    </w:p>
    <w:p w14:paraId="791713CC">
      <w:pPr>
        <w:bidi w:val="0"/>
        <w:rPr>
          <w:rFonts w:hint="default"/>
          <w:lang w:val="en-US" w:eastAsia="zh-CN"/>
        </w:rPr>
      </w:pPr>
      <w:r>
        <w:rPr>
          <w:rFonts w:hint="default"/>
          <w:lang w:val="en-US" w:eastAsia="zh-CN"/>
        </w:rPr>
        <w:t>3.运营管理成本</w:t>
      </w:r>
    </w:p>
    <w:p w14:paraId="0EC00972">
      <w:pPr>
        <w:bidi w:val="0"/>
        <w:rPr>
          <w:rFonts w:hint="default"/>
          <w:lang w:val="en-US" w:eastAsia="zh-CN"/>
        </w:rPr>
      </w:pPr>
      <w:r>
        <w:rPr>
          <w:rFonts w:hint="default"/>
          <w:lang w:val="en-US" w:eastAsia="zh-CN"/>
        </w:rPr>
        <w:t>项目运营成本按营业收入的</w:t>
      </w:r>
      <w:r>
        <w:rPr>
          <w:rFonts w:hint="eastAsia"/>
          <w:lang w:val="en-US" w:eastAsia="zh-CN"/>
        </w:rPr>
        <w:t>5</w:t>
      </w:r>
      <w:r>
        <w:rPr>
          <w:rFonts w:hint="default"/>
          <w:lang w:val="en-US" w:eastAsia="zh-CN"/>
        </w:rPr>
        <w:t>%计算；经测算，项目运营成本为</w:t>
      </w:r>
      <w:r>
        <w:rPr>
          <w:rFonts w:hint="eastAsia"/>
          <w:lang w:val="en-US" w:eastAsia="zh-CN"/>
        </w:rPr>
        <w:t>171.13</w:t>
      </w:r>
      <w:r>
        <w:rPr>
          <w:rFonts w:hint="default"/>
          <w:lang w:val="en-US" w:eastAsia="zh-CN"/>
        </w:rPr>
        <w:t>万元。</w:t>
      </w:r>
    </w:p>
    <w:p w14:paraId="7070AC02">
      <w:pPr>
        <w:bidi w:val="0"/>
        <w:rPr>
          <w:rFonts w:hint="default"/>
          <w:lang w:val="en-US" w:eastAsia="zh-CN"/>
        </w:rPr>
      </w:pPr>
      <w:r>
        <w:rPr>
          <w:rFonts w:hint="eastAsia"/>
          <w:lang w:val="en-US" w:eastAsia="zh-CN"/>
        </w:rPr>
        <w:t>4</w:t>
      </w:r>
      <w:r>
        <w:rPr>
          <w:rFonts w:hint="default"/>
          <w:lang w:val="en-US" w:eastAsia="zh-CN"/>
        </w:rPr>
        <w:t>.修理费</w:t>
      </w:r>
    </w:p>
    <w:p w14:paraId="4CDB2BF2">
      <w:pPr>
        <w:bidi w:val="0"/>
        <w:rPr>
          <w:rFonts w:hint="default"/>
          <w:lang w:val="en-US" w:eastAsia="zh-CN"/>
        </w:rPr>
      </w:pPr>
      <w:r>
        <w:rPr>
          <w:rFonts w:hint="default"/>
          <w:lang w:val="en-US" w:eastAsia="zh-CN"/>
        </w:rPr>
        <w:t>项目修理费按建设投资的</w:t>
      </w:r>
      <w:r>
        <w:rPr>
          <w:rFonts w:hint="eastAsia"/>
          <w:lang w:val="en-US" w:eastAsia="zh-CN"/>
        </w:rPr>
        <w:t>5%</w:t>
      </w:r>
      <w:r>
        <w:rPr>
          <w:rFonts w:hint="default"/>
          <w:lang w:val="en-US" w:eastAsia="zh-CN"/>
        </w:rPr>
        <w:t>计算；经测算，项目年修理费为</w:t>
      </w:r>
      <w:r>
        <w:rPr>
          <w:rFonts w:hint="eastAsia"/>
          <w:lang w:val="en-US" w:eastAsia="zh-CN"/>
        </w:rPr>
        <w:t>241.71</w:t>
      </w:r>
      <w:r>
        <w:rPr>
          <w:rFonts w:hint="default"/>
          <w:lang w:val="en-US" w:eastAsia="zh-CN"/>
        </w:rPr>
        <w:t>万元。</w:t>
      </w:r>
    </w:p>
    <w:p w14:paraId="0B458CFF">
      <w:pPr>
        <w:bidi w:val="0"/>
        <w:rPr>
          <w:rFonts w:hint="default"/>
          <w:lang w:val="en-US" w:eastAsia="zh-CN"/>
        </w:rPr>
      </w:pPr>
      <w:r>
        <w:rPr>
          <w:rFonts w:hint="eastAsia"/>
          <w:lang w:val="en-US" w:eastAsia="zh-CN"/>
        </w:rPr>
        <w:t>5</w:t>
      </w:r>
      <w:r>
        <w:rPr>
          <w:rFonts w:hint="default"/>
          <w:lang w:val="en-US" w:eastAsia="zh-CN"/>
        </w:rPr>
        <w:t>.其他</w:t>
      </w:r>
      <w:r>
        <w:rPr>
          <w:rFonts w:hint="eastAsia"/>
          <w:lang w:val="en-US" w:eastAsia="zh-CN"/>
        </w:rPr>
        <w:t>药剂费等</w:t>
      </w:r>
      <w:r>
        <w:rPr>
          <w:rFonts w:hint="default"/>
          <w:lang w:val="en-US" w:eastAsia="zh-CN"/>
        </w:rPr>
        <w:t>制造成本，</w:t>
      </w:r>
      <w:r>
        <w:rPr>
          <w:rFonts w:hint="eastAsia"/>
          <w:lang w:val="en-US" w:eastAsia="zh-CN"/>
        </w:rPr>
        <w:t>按一吨0.5元计算，</w:t>
      </w:r>
      <w:r>
        <w:rPr>
          <w:rFonts w:hint="default"/>
          <w:lang w:val="en-US" w:eastAsia="zh-CN"/>
        </w:rPr>
        <w:t>约</w:t>
      </w:r>
      <w:r>
        <w:rPr>
          <w:rFonts w:hint="eastAsia"/>
          <w:lang w:val="en-US" w:eastAsia="zh-CN"/>
        </w:rPr>
        <w:t>182.50</w:t>
      </w:r>
      <w:r>
        <w:rPr>
          <w:rFonts w:hint="default"/>
          <w:lang w:val="en-US" w:eastAsia="zh-CN"/>
        </w:rPr>
        <w:t>万元。</w:t>
      </w:r>
    </w:p>
    <w:p w14:paraId="712EE0F5">
      <w:pPr>
        <w:bidi w:val="0"/>
        <w:rPr>
          <w:rFonts w:hint="default"/>
          <w:lang w:val="en-US" w:eastAsia="zh-CN"/>
        </w:rPr>
      </w:pPr>
      <w:r>
        <w:rPr>
          <w:rFonts w:hint="eastAsia"/>
          <w:lang w:val="en-US" w:eastAsia="zh-CN"/>
        </w:rPr>
        <w:t>6</w:t>
      </w:r>
      <w:r>
        <w:rPr>
          <w:rFonts w:hint="default"/>
          <w:lang w:val="en-US" w:eastAsia="zh-CN"/>
        </w:rPr>
        <w:t>.污水处理费：合计</w:t>
      </w:r>
      <w:r>
        <w:rPr>
          <w:rFonts w:hint="eastAsia"/>
          <w:lang w:val="en-US" w:eastAsia="zh-CN"/>
        </w:rPr>
        <w:t>521.58</w:t>
      </w:r>
      <w:r>
        <w:rPr>
          <w:rFonts w:hint="default"/>
          <w:lang w:val="en-US" w:eastAsia="zh-CN"/>
        </w:rPr>
        <w:t>万元。</w:t>
      </w:r>
    </w:p>
    <w:p w14:paraId="72829B27">
      <w:pPr>
        <w:bidi w:val="0"/>
        <w:rPr>
          <w:rFonts w:hint="default"/>
          <w:lang w:val="en-US" w:eastAsia="zh-CN"/>
        </w:rPr>
      </w:pPr>
      <w:r>
        <w:rPr>
          <w:rFonts w:hint="eastAsia"/>
          <w:lang w:val="en-US" w:eastAsia="zh-CN"/>
        </w:rPr>
        <w:t>7.</w:t>
      </w:r>
      <w:r>
        <w:rPr>
          <w:rFonts w:hint="default"/>
          <w:lang w:val="en-US" w:eastAsia="zh-CN"/>
        </w:rPr>
        <w:t>增值税及附加</w:t>
      </w:r>
      <w:r>
        <w:rPr>
          <w:rFonts w:hint="eastAsia"/>
          <w:lang w:val="en-US" w:eastAsia="zh-CN"/>
        </w:rPr>
        <w:t>税</w:t>
      </w:r>
      <w:r>
        <w:rPr>
          <w:rFonts w:hint="default"/>
          <w:lang w:val="en-US" w:eastAsia="zh-CN"/>
        </w:rPr>
        <w:t>：</w:t>
      </w:r>
    </w:p>
    <w:p w14:paraId="3BCF0032">
      <w:pPr>
        <w:bidi w:val="0"/>
        <w:rPr>
          <w:rFonts w:hint="default"/>
          <w:lang w:val="en-US" w:eastAsia="zh-CN"/>
        </w:rPr>
      </w:pPr>
      <w:r>
        <w:rPr>
          <w:rFonts w:hint="default"/>
          <w:lang w:val="en-US" w:eastAsia="zh-CN"/>
        </w:rPr>
        <w:t>增值税按税率为9%计，计为</w:t>
      </w:r>
      <w:r>
        <w:rPr>
          <w:rFonts w:hint="eastAsia"/>
          <w:lang w:val="en-US" w:eastAsia="zh-CN"/>
        </w:rPr>
        <w:t>297.67</w:t>
      </w:r>
      <w:r>
        <w:rPr>
          <w:rFonts w:hint="default"/>
          <w:lang w:val="en-US" w:eastAsia="zh-CN"/>
        </w:rPr>
        <w:t>万元；</w:t>
      </w:r>
    </w:p>
    <w:p w14:paraId="32B6606A">
      <w:pPr>
        <w:bidi w:val="0"/>
        <w:rPr>
          <w:rFonts w:hint="default"/>
          <w:lang w:val="en-US" w:eastAsia="zh-CN"/>
        </w:rPr>
      </w:pPr>
      <w:r>
        <w:rPr>
          <w:rFonts w:hint="default"/>
          <w:lang w:val="en-US" w:eastAsia="zh-CN"/>
        </w:rPr>
        <w:t>城市维护建设税</w:t>
      </w:r>
      <w:r>
        <w:rPr>
          <w:rFonts w:hint="eastAsia"/>
          <w:lang w:val="en-US" w:eastAsia="zh-CN"/>
        </w:rPr>
        <w:t>按</w:t>
      </w:r>
      <w:r>
        <w:rPr>
          <w:rFonts w:hint="default"/>
          <w:lang w:val="en-US" w:eastAsia="zh-CN"/>
        </w:rPr>
        <w:t>增值税的7%计，计为</w:t>
      </w:r>
      <w:r>
        <w:rPr>
          <w:rFonts w:hint="eastAsia"/>
          <w:lang w:val="en-US" w:eastAsia="zh-CN"/>
        </w:rPr>
        <w:t>20.84</w:t>
      </w:r>
      <w:r>
        <w:rPr>
          <w:rFonts w:hint="default"/>
          <w:lang w:val="en-US" w:eastAsia="zh-CN"/>
        </w:rPr>
        <w:t>万元；</w:t>
      </w:r>
    </w:p>
    <w:p w14:paraId="64A3B841">
      <w:pPr>
        <w:bidi w:val="0"/>
        <w:rPr>
          <w:rFonts w:hint="default"/>
          <w:lang w:val="en-US" w:eastAsia="zh-CN"/>
        </w:rPr>
      </w:pPr>
      <w:r>
        <w:rPr>
          <w:rFonts w:hint="default"/>
          <w:lang w:val="en-US" w:eastAsia="zh-CN"/>
        </w:rPr>
        <w:t>教育费附加</w:t>
      </w:r>
      <w:r>
        <w:rPr>
          <w:rFonts w:hint="eastAsia"/>
          <w:lang w:val="en-US" w:eastAsia="zh-CN"/>
        </w:rPr>
        <w:t>按</w:t>
      </w:r>
      <w:r>
        <w:rPr>
          <w:rFonts w:hint="default"/>
          <w:lang w:val="en-US" w:eastAsia="zh-CN"/>
        </w:rPr>
        <w:t>增值税的3%计，计为</w:t>
      </w:r>
      <w:r>
        <w:rPr>
          <w:rFonts w:hint="eastAsia"/>
          <w:lang w:val="en-US" w:eastAsia="zh-CN"/>
        </w:rPr>
        <w:t>8.93</w:t>
      </w:r>
      <w:r>
        <w:rPr>
          <w:rFonts w:hint="default"/>
          <w:lang w:val="en-US" w:eastAsia="zh-CN"/>
        </w:rPr>
        <w:t>万元；</w:t>
      </w:r>
    </w:p>
    <w:p w14:paraId="27C3FD1E">
      <w:pPr>
        <w:bidi w:val="0"/>
        <w:rPr>
          <w:rFonts w:hint="default"/>
          <w:lang w:val="en-US" w:eastAsia="zh-CN"/>
        </w:rPr>
      </w:pPr>
      <w:r>
        <w:rPr>
          <w:rFonts w:hint="default"/>
          <w:lang w:val="en-US" w:eastAsia="zh-CN"/>
        </w:rPr>
        <w:t>水资源税10000m³/d*365*0.5元，计为</w:t>
      </w:r>
      <w:r>
        <w:rPr>
          <w:rFonts w:hint="eastAsia"/>
          <w:lang w:val="en-US" w:eastAsia="zh-CN"/>
        </w:rPr>
        <w:t>182.5</w:t>
      </w:r>
      <w:r>
        <w:rPr>
          <w:rFonts w:hint="default"/>
          <w:lang w:val="en-US" w:eastAsia="zh-CN"/>
        </w:rPr>
        <w:t>万元</w:t>
      </w:r>
      <w:r>
        <w:rPr>
          <w:rFonts w:hint="eastAsia"/>
          <w:lang w:val="en-US" w:eastAsia="zh-CN"/>
        </w:rPr>
        <w:t>。</w:t>
      </w:r>
    </w:p>
    <w:p w14:paraId="63D1E324">
      <w:pPr>
        <w:pStyle w:val="4"/>
        <w:bidi w:val="0"/>
        <w:rPr>
          <w:rFonts w:hint="eastAsia"/>
          <w:lang w:val="en-US" w:eastAsia="zh-CN"/>
        </w:rPr>
      </w:pPr>
      <w:bookmarkStart w:id="19" w:name="_Toc12016"/>
      <w:r>
        <w:rPr>
          <w:rFonts w:hint="eastAsia"/>
          <w:lang w:val="en-US" w:eastAsia="zh-CN"/>
        </w:rPr>
        <w:t>（三）项目收益预测</w:t>
      </w:r>
      <w:bookmarkEnd w:id="19"/>
    </w:p>
    <w:p w14:paraId="1C7AAE7B">
      <w:pPr>
        <w:bidi w:val="0"/>
        <w:rPr>
          <w:rFonts w:hint="eastAsia"/>
          <w:lang w:val="en-US" w:eastAsia="zh-CN"/>
        </w:rPr>
      </w:pPr>
      <w:r>
        <w:rPr>
          <w:rFonts w:hint="eastAsia"/>
          <w:lang w:val="en-US" w:eastAsia="zh-CN"/>
        </w:rPr>
        <w:t>项目收益预测情况见下表：</w:t>
      </w:r>
    </w:p>
    <w:p w14:paraId="14CD180D">
      <w:pPr>
        <w:pStyle w:val="4"/>
        <w:bidi w:val="0"/>
        <w:outlineLvl w:val="9"/>
        <w:rPr>
          <w:rFonts w:hint="eastAsia"/>
          <w:lang w:val="en-US" w:eastAsia="zh-CN"/>
        </w:rPr>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1"/>
        <w:gridCol w:w="1519"/>
        <w:gridCol w:w="805"/>
        <w:gridCol w:w="805"/>
        <w:gridCol w:w="805"/>
        <w:gridCol w:w="941"/>
        <w:gridCol w:w="941"/>
        <w:gridCol w:w="941"/>
        <w:gridCol w:w="941"/>
        <w:gridCol w:w="941"/>
        <w:gridCol w:w="941"/>
        <w:gridCol w:w="941"/>
        <w:gridCol w:w="941"/>
        <w:gridCol w:w="1124"/>
        <w:gridCol w:w="1047"/>
      </w:tblGrid>
      <w:tr w14:paraId="06305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67" w:hRule="exact"/>
        </w:trPr>
        <w:tc>
          <w:tcPr>
            <w:tcW w:w="5000" w:type="pct"/>
            <w:gridSpan w:val="15"/>
            <w:tcBorders>
              <w:top w:val="nil"/>
              <w:left w:val="nil"/>
              <w:bottom w:val="nil"/>
              <w:right w:val="nil"/>
            </w:tcBorders>
            <w:shd w:val="clear" w:color="auto" w:fill="FFFFFF" w:themeFill="background1"/>
            <w:noWrap/>
            <w:vAlign w:val="center"/>
          </w:tcPr>
          <w:p w14:paraId="294D9F3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表2：项目收益预测表</w:t>
            </w:r>
          </w:p>
        </w:tc>
      </w:tr>
      <w:tr w14:paraId="25780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nil"/>
              <w:left w:val="nil"/>
              <w:bottom w:val="single" w:color="000000" w:sz="4" w:space="0"/>
              <w:right w:val="nil"/>
            </w:tcBorders>
            <w:shd w:val="clear" w:color="auto" w:fill="FFFFFF" w:themeFill="background1"/>
            <w:noWrap/>
            <w:vAlign w:val="center"/>
          </w:tcPr>
          <w:p w14:paraId="1853BE67">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536" w:type="pct"/>
            <w:tcBorders>
              <w:top w:val="nil"/>
              <w:left w:val="nil"/>
              <w:bottom w:val="single" w:color="000000" w:sz="4" w:space="0"/>
              <w:right w:val="nil"/>
            </w:tcBorders>
            <w:shd w:val="clear" w:color="auto" w:fill="FFFFFF" w:themeFill="background1"/>
            <w:noWrap/>
            <w:vAlign w:val="center"/>
          </w:tcPr>
          <w:p w14:paraId="20B3494B">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284" w:type="pct"/>
            <w:tcBorders>
              <w:top w:val="nil"/>
              <w:left w:val="nil"/>
              <w:bottom w:val="single" w:color="000000" w:sz="4" w:space="0"/>
              <w:right w:val="nil"/>
            </w:tcBorders>
            <w:shd w:val="clear" w:color="auto" w:fill="FFFFFF" w:themeFill="background1"/>
            <w:noWrap/>
            <w:vAlign w:val="center"/>
          </w:tcPr>
          <w:p w14:paraId="65A9A2AB">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284" w:type="pct"/>
            <w:tcBorders>
              <w:top w:val="nil"/>
              <w:left w:val="nil"/>
              <w:bottom w:val="single" w:color="000000" w:sz="4" w:space="0"/>
              <w:right w:val="nil"/>
            </w:tcBorders>
            <w:shd w:val="clear" w:color="auto" w:fill="FFFFFF" w:themeFill="background1"/>
            <w:noWrap/>
            <w:vAlign w:val="center"/>
          </w:tcPr>
          <w:p w14:paraId="5AB37808">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284" w:type="pct"/>
            <w:tcBorders>
              <w:top w:val="nil"/>
              <w:left w:val="nil"/>
              <w:bottom w:val="single" w:color="000000" w:sz="4" w:space="0"/>
              <w:right w:val="nil"/>
            </w:tcBorders>
            <w:shd w:val="clear" w:color="auto" w:fill="FFFFFF" w:themeFill="background1"/>
            <w:noWrap/>
            <w:vAlign w:val="center"/>
          </w:tcPr>
          <w:p w14:paraId="650EE472">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07783825">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73714C8B">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33175A8A">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5522AEC0">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2525CFD5">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20B227FB">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123CA9BF">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32" w:type="pct"/>
            <w:tcBorders>
              <w:top w:val="nil"/>
              <w:left w:val="nil"/>
              <w:bottom w:val="single" w:color="000000" w:sz="4" w:space="0"/>
              <w:right w:val="nil"/>
            </w:tcBorders>
            <w:shd w:val="clear" w:color="auto" w:fill="FFFFFF" w:themeFill="background1"/>
            <w:noWrap/>
            <w:vAlign w:val="center"/>
          </w:tcPr>
          <w:p w14:paraId="5E0EE3EC">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i w:val="0"/>
                <w:iCs w:val="0"/>
                <w:color w:val="000000"/>
                <w:sz w:val="15"/>
                <w:szCs w:val="15"/>
                <w:u w:val="none"/>
              </w:rPr>
            </w:pPr>
          </w:p>
        </w:tc>
        <w:tc>
          <w:tcPr>
            <w:tcW w:w="396" w:type="pct"/>
            <w:tcBorders>
              <w:top w:val="nil"/>
              <w:left w:val="nil"/>
              <w:bottom w:val="single" w:color="000000" w:sz="4" w:space="0"/>
              <w:right w:val="nil"/>
            </w:tcBorders>
            <w:shd w:val="clear" w:color="auto" w:fill="FFFFFF" w:themeFill="background1"/>
            <w:noWrap/>
            <w:vAlign w:val="center"/>
          </w:tcPr>
          <w:p w14:paraId="5C05814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i w:val="0"/>
                <w:iCs w:val="0"/>
                <w:color w:val="000000"/>
                <w:sz w:val="15"/>
                <w:szCs w:val="15"/>
                <w:u w:val="none"/>
              </w:rPr>
            </w:pPr>
            <w:r>
              <w:rPr>
                <w:rFonts w:hint="eastAsia" w:ascii="仿宋" w:hAnsi="仿宋" w:eastAsia="仿宋" w:cs="仿宋"/>
                <w:i w:val="0"/>
                <w:iCs w:val="0"/>
                <w:color w:val="000000"/>
                <w:kern w:val="0"/>
                <w:sz w:val="15"/>
                <w:szCs w:val="15"/>
                <w:u w:val="none"/>
                <w:lang w:val="en-US" w:eastAsia="zh-CN" w:bidi="ar"/>
              </w:rPr>
              <w:t>单位：万元</w:t>
            </w:r>
          </w:p>
        </w:tc>
        <w:tc>
          <w:tcPr>
            <w:tcW w:w="364" w:type="pct"/>
            <w:tcBorders>
              <w:top w:val="nil"/>
              <w:left w:val="nil"/>
              <w:bottom w:val="single" w:color="000000" w:sz="4" w:space="0"/>
              <w:right w:val="nil"/>
            </w:tcBorders>
            <w:shd w:val="clear" w:color="auto" w:fill="FFFFFF" w:themeFill="background1"/>
            <w:noWrap/>
            <w:vAlign w:val="center"/>
          </w:tcPr>
          <w:p w14:paraId="283B575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i w:val="0"/>
                <w:iCs w:val="0"/>
                <w:color w:val="000000"/>
                <w:kern w:val="0"/>
                <w:sz w:val="15"/>
                <w:szCs w:val="15"/>
                <w:u w:val="none"/>
                <w:lang w:val="en-US" w:eastAsia="zh-CN" w:bidi="ar"/>
              </w:rPr>
            </w:pPr>
          </w:p>
        </w:tc>
      </w:tr>
      <w:tr w14:paraId="334B7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5EFD1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序号</w:t>
            </w:r>
          </w:p>
        </w:tc>
        <w:tc>
          <w:tcPr>
            <w:tcW w:w="536"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E8D62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项目名称</w:t>
            </w:r>
          </w:p>
        </w:tc>
        <w:tc>
          <w:tcPr>
            <w:tcW w:w="4271" w:type="pct"/>
            <w:gridSpan w:val="13"/>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5B2EB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债券存续期预测数据</w:t>
            </w:r>
          </w:p>
        </w:tc>
      </w:tr>
      <w:tr w14:paraId="5A210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1798BA">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b w:val="0"/>
                <w:bCs w:val="0"/>
                <w:i w:val="0"/>
                <w:iCs w:val="0"/>
                <w:color w:val="000000"/>
                <w:sz w:val="15"/>
                <w:szCs w:val="15"/>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5BAD354">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仿宋" w:hAnsi="仿宋" w:eastAsia="仿宋" w:cs="仿宋"/>
                <w:b w:val="0"/>
                <w:bCs w:val="0"/>
                <w:i w:val="0"/>
                <w:iCs w:val="0"/>
                <w:color w:val="000000"/>
                <w:sz w:val="15"/>
                <w:szCs w:val="15"/>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55166A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2024年</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64D0C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2025年</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70147A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2026年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73E45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2027年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8868AF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2028年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C0EE4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2029年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8A8AB6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2030年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CEBC2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2031年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7CFBC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2032年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93172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2033年</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379A32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2034年</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0995D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2035年</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37BCF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合计</w:t>
            </w:r>
          </w:p>
        </w:tc>
      </w:tr>
      <w:tr w14:paraId="76DDA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6DF2C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一</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0660C0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项目运营收入</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CA7E6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DD424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A1569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6C2BC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2,291.62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B0C35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2,786.40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6A1CB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3,098.89</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78AD5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C5B440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5C1EE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A49B4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C91DB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723C9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EAF22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26,926.55</w:t>
            </w:r>
          </w:p>
        </w:tc>
      </w:tr>
      <w:tr w14:paraId="2B553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3C35A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9C4770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水销售收入</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5BE78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574A4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EDF707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29B3CA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2,291.62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4337A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2,786.40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6314E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3,098.89</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09107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D351AA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CF69F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715CA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563CFC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B787E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3,124.94</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8FADAC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26,926.55</w:t>
            </w:r>
          </w:p>
        </w:tc>
      </w:tr>
      <w:tr w14:paraId="648D1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A8E6D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二</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BAC6D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项目运营成本</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0CA91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B49323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0C56C8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F40180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1,328.05</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04A141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1,559.03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7988C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1,679.30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323807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1,689.31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9243C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1,689.31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BCBC4E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1,689.31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7FF3F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1,689.31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D00D6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1,689.31</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21FB7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1,689.31</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488F5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14,702.24</w:t>
            </w:r>
          </w:p>
        </w:tc>
      </w:tr>
      <w:tr w14:paraId="06BEB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D27DA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1</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045219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外购电费和水费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9C73BE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6DD66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59813C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669B3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84.42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0AF7C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102.65</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DE82FB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114.17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028AF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115.12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B7E8F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115.12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EDA8B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115.12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19DFA2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115.12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9F24B3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115.12</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5F727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115.12</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2FB14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991.96</w:t>
            </w:r>
          </w:p>
        </w:tc>
      </w:tr>
      <w:tr w14:paraId="42AEA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AF044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1.1</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614D1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电费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E2924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CC1DB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A6FE6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80D52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81.34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55AAE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98.90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A708E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9E1F5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110.92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6C1D0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110.92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BF8C6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110.92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0960A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110.92</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5D989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110.92</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48C62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110.92</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30409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955.76</w:t>
            </w:r>
          </w:p>
        </w:tc>
      </w:tr>
      <w:tr w14:paraId="08501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556310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1.2</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EE21C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水费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18DA6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96061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F4AE5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A7309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3.08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8692D1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3.75</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1AD35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4.17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5DF4F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4.20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70FFD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4.20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4E550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4.20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BA9A8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4.20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056C3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4.20</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5A058E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4.20</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FDC2AA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36.20</w:t>
            </w:r>
          </w:p>
        </w:tc>
      </w:tr>
      <w:tr w14:paraId="411F7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1C04CC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2</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6E315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人员工资及福利费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DE721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EDAC6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6EE75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F0153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224.58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F602A8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62DAC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F6F96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5955D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72CEA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6EB76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72CC6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2C1847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245.00</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82C68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2,184.58</w:t>
            </w:r>
          </w:p>
        </w:tc>
      </w:tr>
      <w:tr w14:paraId="17060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8CED6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3</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B8C46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运营管理成本</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0EC34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089D8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4D819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EB9BC9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125.50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14497F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152.59</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CF94C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169.70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21193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171.13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0CA51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171.13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0FE39D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171.13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D2F87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171.13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25DED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171.13</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9BB5E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171.13</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F449F6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1,474.57</w:t>
            </w:r>
          </w:p>
        </w:tc>
      </w:tr>
      <w:tr w14:paraId="6D677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BB2E6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4</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98CE5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修理费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2A461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77F07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81597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0E84A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221.57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586C7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74FD77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4C3FA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BFB55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B29C06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B6282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67C99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63565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241.71</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89EF0A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2,155.25</w:t>
            </w:r>
          </w:p>
        </w:tc>
      </w:tr>
      <w:tr w14:paraId="66DE6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4D776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5</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E3C06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其他制造成本</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AFE12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E0AD20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7C3DB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D20D4D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133.83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23831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162.73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0EE74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180.98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ED4B2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3D18C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C63A40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84829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FF22E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7601E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7F418B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1,572.54</w:t>
            </w:r>
          </w:p>
        </w:tc>
      </w:tr>
      <w:tr w14:paraId="08991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7C6AAE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6</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B65D7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污水处理费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BA08F9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875C1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4ED99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38632E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382.49</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8E254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465.08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1BC1E1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517.23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E340B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521.58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E0415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521.58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44012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521.58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D6941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521.58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FCE7F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521.58</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098CA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521.58</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1D192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4,494.28</w:t>
            </w:r>
          </w:p>
        </w:tc>
      </w:tr>
      <w:tr w14:paraId="3C05C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51C92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7</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6B9BB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项目税费</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FCA3D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60A99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E86C58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6ADAE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155.66</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E9404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189.27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C6954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210.51</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2EB43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212.27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E0BE04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212.27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DB399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212.27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98937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212.27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D46F6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212.27</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C59842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212.27</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B4E88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1,829.06</w:t>
            </w:r>
          </w:p>
        </w:tc>
      </w:tr>
      <w:tr w14:paraId="259DC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86999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7.1</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C64B4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城市维护建设税</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EC46A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B7FC9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7AEE0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5D065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15.28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BCE2D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18.58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FA641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20.67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BBABF8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20.84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CCDB83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20.84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95BD5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20.84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9BF92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20.84</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5AC6B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20.84</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C972D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20.84</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17ABB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179.57</w:t>
            </w:r>
          </w:p>
        </w:tc>
      </w:tr>
      <w:tr w14:paraId="7AF16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56F0B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7.2</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C25B03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教育费附加</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4E608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CB4E3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61AC0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574C0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6.55</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934C5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7.96</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4CFD8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8.86</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59B8D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8.93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4B01D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8.93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B748A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8.93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05C86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8.93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45C67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8.93</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EE8FD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8.93</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EA8A2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76.95</w:t>
            </w:r>
          </w:p>
        </w:tc>
      </w:tr>
      <w:tr w14:paraId="6DE68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D9951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7.3</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C689F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水资源税</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171BB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360117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A252D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31905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133.83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245EC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162.73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30EBB9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180.98</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3B62A9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98266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36739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9097A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C6D823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C0C46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182.50</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2CDEB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1,572.54</w:t>
            </w:r>
          </w:p>
        </w:tc>
      </w:tr>
      <w:tr w14:paraId="07DAD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trPr>
        <w:tc>
          <w:tcPr>
            <w:tcW w:w="191"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3BE6A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三</w:t>
            </w:r>
          </w:p>
        </w:tc>
        <w:tc>
          <w:tcPr>
            <w:tcW w:w="53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1B364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仿宋" w:hAnsi="仿宋" w:eastAsia="仿宋" w:cs="仿宋"/>
                <w:b w:val="0"/>
                <w:bCs w:val="0"/>
                <w:i w:val="0"/>
                <w:iCs w:val="0"/>
                <w:color w:val="000000"/>
                <w:sz w:val="15"/>
                <w:szCs w:val="15"/>
                <w:u w:val="none"/>
              </w:rPr>
            </w:pPr>
            <w:r>
              <w:rPr>
                <w:rFonts w:hint="eastAsia" w:ascii="仿宋" w:hAnsi="仿宋" w:eastAsia="仿宋" w:cs="仿宋"/>
                <w:b w:val="0"/>
                <w:bCs w:val="0"/>
                <w:i w:val="0"/>
                <w:iCs w:val="0"/>
                <w:color w:val="000000"/>
                <w:kern w:val="0"/>
                <w:sz w:val="15"/>
                <w:szCs w:val="15"/>
                <w:u w:val="none"/>
                <w:lang w:val="en-US" w:eastAsia="zh-CN" w:bidi="ar"/>
              </w:rPr>
              <w:t>项目收益</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56DD5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13D33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28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030D1D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E5C86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963.57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5FB2B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1,227.37</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9AF17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1,419.59</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356D50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1,435.63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CB7842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1,435.63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55ABA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1,435.63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0F32C4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1,435.63</w:t>
            </w:r>
          </w:p>
        </w:tc>
        <w:tc>
          <w:tcPr>
            <w:tcW w:w="33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4D1E6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1,435.63</w:t>
            </w:r>
          </w:p>
        </w:tc>
        <w:tc>
          <w:tcPr>
            <w:tcW w:w="396"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BFA4B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default"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1,435.63</w:t>
            </w:r>
          </w:p>
        </w:tc>
        <w:tc>
          <w:tcPr>
            <w:tcW w:w="364"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36551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right"/>
              <w:textAlignment w:val="center"/>
              <w:rPr>
                <w:rFonts w:hint="eastAsia" w:ascii="Times New Roman" w:hAnsi="Times New Roman" w:eastAsia="仿宋" w:cs="Times New Roman"/>
                <w:b w:val="0"/>
                <w:bCs w:val="0"/>
                <w:i w:val="0"/>
                <w:iCs w:val="0"/>
                <w:color w:val="000000"/>
                <w:kern w:val="0"/>
                <w:sz w:val="15"/>
                <w:szCs w:val="15"/>
                <w:u w:val="none"/>
                <w:lang w:val="en-US" w:eastAsia="zh-CN" w:bidi="ar"/>
              </w:rPr>
            </w:pPr>
            <w:r>
              <w:rPr>
                <w:rFonts w:hint="eastAsia" w:ascii="仿宋" w:hAnsi="仿宋" w:eastAsia="仿宋" w:cs="仿宋"/>
                <w:b w:val="0"/>
                <w:bCs w:val="0"/>
                <w:i w:val="0"/>
                <w:iCs w:val="0"/>
                <w:color w:val="000000"/>
                <w:kern w:val="0"/>
                <w:sz w:val="15"/>
                <w:szCs w:val="15"/>
                <w:u w:val="none"/>
                <w:lang w:val="en-US" w:eastAsia="zh-CN" w:bidi="ar"/>
              </w:rPr>
              <w:t>12,224.31</w:t>
            </w:r>
          </w:p>
        </w:tc>
      </w:tr>
    </w:tbl>
    <w:p w14:paraId="26387668">
      <w:pPr>
        <w:rPr>
          <w:rFonts w:hint="eastAsia"/>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750832C4">
      <w:pPr>
        <w:pStyle w:val="4"/>
        <w:bidi w:val="0"/>
        <w:rPr>
          <w:rFonts w:hint="eastAsia"/>
          <w:lang w:val="en-US" w:eastAsia="zh-CN"/>
        </w:rPr>
      </w:pPr>
      <w:bookmarkStart w:id="20" w:name="_Toc11223"/>
      <w:r>
        <w:rPr>
          <w:rFonts w:hint="eastAsia"/>
          <w:lang w:val="en-US" w:eastAsia="zh-CN"/>
        </w:rPr>
        <w:t>（四）项目还本付息情况</w:t>
      </w:r>
      <w:bookmarkEnd w:id="20"/>
    </w:p>
    <w:p w14:paraId="1807D7E3">
      <w:pPr>
        <w:bidi w:val="0"/>
        <w:rPr>
          <w:rFonts w:hint="eastAsia"/>
          <w:lang w:val="en-US" w:eastAsia="zh-CN"/>
        </w:rPr>
      </w:pPr>
      <w:r>
        <w:rPr>
          <w:rFonts w:hint="eastAsia"/>
          <w:lang w:val="en-US" w:eastAsia="zh-CN"/>
        </w:rPr>
        <w:t>本项目本期拟发行专项债券2,800.00万元。假设债券发行期限为10年，年利率为2.10%，按照债券发行要求，专项债券每年付债券利息，到期一次性偿还本金。专项债券还本付息情况见下表：</w:t>
      </w:r>
    </w:p>
    <w:p w14:paraId="4E7B9CAD">
      <w:pPr>
        <w:bidi w:val="0"/>
        <w:jc w:val="center"/>
        <w:rPr>
          <w:rFonts w:hint="eastAsia"/>
          <w:b/>
          <w:bCs/>
          <w:lang w:val="en-US" w:eastAsia="zh-CN"/>
        </w:rPr>
      </w:pPr>
      <w:r>
        <w:rPr>
          <w:rFonts w:hint="eastAsia"/>
          <w:b/>
          <w:bCs/>
          <w:lang w:val="en-US" w:eastAsia="zh-CN"/>
        </w:rPr>
        <w:t>表3：专项债券还本付息测算表</w:t>
      </w:r>
    </w:p>
    <w:p w14:paraId="1D7497B8">
      <w:pPr>
        <w:pStyle w:val="2"/>
        <w:jc w:val="right"/>
        <w:rPr>
          <w:rFonts w:hint="default"/>
          <w:lang w:val="en-US" w:eastAsia="zh-CN"/>
        </w:rPr>
      </w:pPr>
      <w:r>
        <w:rPr>
          <w:rFonts w:hint="eastAsia"/>
          <w:lang w:val="en-US" w:eastAsia="zh-CN"/>
        </w:rPr>
        <w:t>单位：万元</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
        <w:gridCol w:w="1235"/>
        <w:gridCol w:w="1235"/>
        <w:gridCol w:w="1235"/>
        <w:gridCol w:w="1235"/>
        <w:gridCol w:w="875"/>
        <w:gridCol w:w="933"/>
        <w:gridCol w:w="1051"/>
      </w:tblGrid>
      <w:tr w14:paraId="17FE2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8"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5921438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项目</w:t>
            </w:r>
          </w:p>
          <w:p w14:paraId="0FC3CF2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计算期</w:t>
            </w:r>
          </w:p>
        </w:tc>
        <w:tc>
          <w:tcPr>
            <w:tcW w:w="724" w:type="pct"/>
            <w:tcBorders>
              <w:top w:val="single" w:color="000000" w:sz="4" w:space="0"/>
              <w:left w:val="single" w:color="000000" w:sz="4" w:space="0"/>
              <w:right w:val="single" w:color="000000" w:sz="4" w:space="0"/>
            </w:tcBorders>
            <w:noWrap w:val="0"/>
            <w:vAlign w:val="center"/>
          </w:tcPr>
          <w:p w14:paraId="1607433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期初本金金额</w:t>
            </w:r>
          </w:p>
        </w:tc>
        <w:tc>
          <w:tcPr>
            <w:tcW w:w="724" w:type="pct"/>
            <w:tcBorders>
              <w:top w:val="single" w:color="000000" w:sz="4" w:space="0"/>
              <w:left w:val="single" w:color="000000" w:sz="4" w:space="0"/>
              <w:right w:val="single" w:color="000000" w:sz="4" w:space="0"/>
            </w:tcBorders>
            <w:noWrap w:val="0"/>
            <w:vAlign w:val="center"/>
          </w:tcPr>
          <w:p w14:paraId="1679B8B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本期发行债券</w:t>
            </w:r>
          </w:p>
        </w:tc>
        <w:tc>
          <w:tcPr>
            <w:tcW w:w="724" w:type="pct"/>
            <w:tcBorders>
              <w:top w:val="single" w:color="000000" w:sz="4" w:space="0"/>
              <w:left w:val="single" w:color="000000" w:sz="4" w:space="0"/>
              <w:right w:val="single" w:color="000000" w:sz="4" w:space="0"/>
            </w:tcBorders>
            <w:noWrap w:val="0"/>
            <w:vAlign w:val="center"/>
          </w:tcPr>
          <w:p w14:paraId="532CC1C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本期偿还本金</w:t>
            </w:r>
          </w:p>
        </w:tc>
        <w:tc>
          <w:tcPr>
            <w:tcW w:w="724" w:type="pct"/>
            <w:tcBorders>
              <w:top w:val="single" w:color="000000" w:sz="4" w:space="0"/>
              <w:left w:val="single" w:color="000000" w:sz="4" w:space="0"/>
              <w:right w:val="single" w:color="000000" w:sz="4" w:space="0"/>
            </w:tcBorders>
            <w:noWrap w:val="0"/>
            <w:vAlign w:val="center"/>
          </w:tcPr>
          <w:p w14:paraId="07E41B7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期末本金金额</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FB5A94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融资利率</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5164572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应付利息</w:t>
            </w:r>
          </w:p>
        </w:tc>
        <w:tc>
          <w:tcPr>
            <w:tcW w:w="616" w:type="pct"/>
            <w:tcBorders>
              <w:top w:val="single" w:color="000000" w:sz="4" w:space="0"/>
              <w:left w:val="single" w:color="000000" w:sz="4" w:space="0"/>
              <w:right w:val="single" w:color="000000" w:sz="4" w:space="0"/>
            </w:tcBorders>
            <w:noWrap w:val="0"/>
            <w:vAlign w:val="center"/>
          </w:tcPr>
          <w:p w14:paraId="7027D61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2"/>
                <w:szCs w:val="18"/>
                <w:lang w:val="en-US" w:eastAsia="zh-CN"/>
              </w:rPr>
            </w:pPr>
            <w:r>
              <w:rPr>
                <w:rFonts w:hint="eastAsia" w:ascii="Times New Roman" w:hAnsi="Times New Roman"/>
                <w:sz w:val="22"/>
                <w:szCs w:val="18"/>
                <w:lang w:val="en-US" w:eastAsia="zh-CN"/>
              </w:rPr>
              <w:t>本息合计</w:t>
            </w:r>
          </w:p>
        </w:tc>
      </w:tr>
      <w:tr w14:paraId="797AF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1F784ED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2025年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9E96A73">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EB1CA1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EE54618">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577F2B5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0D9F52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06975F52">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0E452CD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w:t>
            </w:r>
          </w:p>
        </w:tc>
      </w:tr>
      <w:tr w14:paraId="408D9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7B2A817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2026年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08E4310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64793451">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1725727">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69CD524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A6D184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4C1DD05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1A304BE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1EEF1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549EC90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2027年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072A8F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3FE9BCE">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BEE068C">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5520773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9A08CA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66EE1C8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79BDADF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6AAFA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301B2B8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2028年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6CCDA75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7A4289F5">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743C4906">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2A2FF20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92B6B1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5B7DB1B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4916910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68AED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4D75D38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2029年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0921FCC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6FD39AC">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22DF92C4">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04329A8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92D768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76A7423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2A679B7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46EBA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4A844C2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2030年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7D2BA07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6F77F9DD">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DF4B41D">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1F18F2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563F847">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22B23DF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6DBB10E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33ED5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68484B9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2031年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94B581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6D542E59">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2D11EEF0">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6A2B52D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603D5BC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7BEDFE6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28ECFCB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31BEE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3F1AE95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2032年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EBB68B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C6D7C88">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CCB2684">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0AAF4AF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3398CD7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0BB1A2C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23DAA2A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59F49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6A919AE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2033年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477FF8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26E7F91F">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03C57E07">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7337A42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5E290F2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688360B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7CCF06C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39465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00D347F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2034年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45CA3F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6AF2E1A">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FC42C8A">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2EA0FCC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601325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7ED641E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38F2C14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r>
      <w:tr w14:paraId="44F36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5D3AC98E">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2035年</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4CF9ABFC">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52BC4A79">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1BB35A8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7C8C8E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00AF307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2.10%</w:t>
            </w: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0CDC620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27D6DCE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2,858.80</w:t>
            </w:r>
          </w:p>
        </w:tc>
      </w:tr>
      <w:tr w14:paraId="7DA74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424" w:type="pct"/>
            <w:tcBorders>
              <w:top w:val="single" w:color="000000" w:sz="4" w:space="0"/>
              <w:left w:val="single" w:color="000000" w:sz="4" w:space="0"/>
              <w:bottom w:val="single" w:color="000000" w:sz="4" w:space="0"/>
              <w:right w:val="single" w:color="000000" w:sz="4" w:space="0"/>
            </w:tcBorders>
            <w:noWrap w:val="0"/>
            <w:vAlign w:val="center"/>
          </w:tcPr>
          <w:p w14:paraId="2781A29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合计</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0B3C42C">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5AB5A31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3C57CDB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2,800.00</w:t>
            </w:r>
          </w:p>
        </w:tc>
        <w:tc>
          <w:tcPr>
            <w:tcW w:w="724" w:type="pct"/>
            <w:tcBorders>
              <w:top w:val="single" w:color="000000" w:sz="4" w:space="0"/>
              <w:left w:val="single" w:color="000000" w:sz="4" w:space="0"/>
              <w:bottom w:val="single" w:color="000000" w:sz="4" w:space="0"/>
              <w:right w:val="single" w:color="000000" w:sz="4" w:space="0"/>
            </w:tcBorders>
            <w:noWrap w:val="0"/>
            <w:vAlign w:val="center"/>
          </w:tcPr>
          <w:p w14:paraId="0E3B39FC">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19E78126">
            <w:pPr>
              <w:keepNext w:val="0"/>
              <w:keepLines w:val="0"/>
              <w:pageBreakBefore w:val="0"/>
              <w:kinsoku/>
              <w:wordWrap/>
              <w:overflowPunct/>
              <w:topLinePunct w:val="0"/>
              <w:autoSpaceDE/>
              <w:autoSpaceDN/>
              <w:bidi w:val="0"/>
              <w:adjustRightInd/>
              <w:snapToGrid/>
              <w:spacing w:line="240" w:lineRule="atLeast"/>
              <w:ind w:firstLine="0" w:firstLineChars="0"/>
              <w:jc w:val="center"/>
              <w:rPr>
                <w:rFonts w:hint="eastAsia" w:ascii="Times New Roman" w:hAnsi="Times New Roman"/>
                <w:sz w:val="22"/>
                <w:szCs w:val="18"/>
                <w:lang w:val="en-US" w:eastAsia="zh-CN"/>
              </w:rPr>
            </w:pPr>
          </w:p>
        </w:tc>
        <w:tc>
          <w:tcPr>
            <w:tcW w:w="547" w:type="pct"/>
            <w:tcBorders>
              <w:top w:val="single" w:color="000000" w:sz="4" w:space="0"/>
              <w:left w:val="single" w:color="000000" w:sz="4" w:space="0"/>
              <w:bottom w:val="single" w:color="000000" w:sz="4" w:space="0"/>
              <w:right w:val="single" w:color="000000" w:sz="4" w:space="0"/>
            </w:tcBorders>
            <w:noWrap w:val="0"/>
            <w:vAlign w:val="center"/>
          </w:tcPr>
          <w:p w14:paraId="122E5DD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588.00</w:t>
            </w:r>
          </w:p>
        </w:tc>
        <w:tc>
          <w:tcPr>
            <w:tcW w:w="616" w:type="pct"/>
            <w:tcBorders>
              <w:top w:val="single" w:color="000000" w:sz="4" w:space="0"/>
              <w:left w:val="single" w:color="000000" w:sz="4" w:space="0"/>
              <w:bottom w:val="single" w:color="000000" w:sz="4" w:space="0"/>
              <w:right w:val="single" w:color="000000" w:sz="4" w:space="0"/>
            </w:tcBorders>
            <w:noWrap w:val="0"/>
            <w:vAlign w:val="center"/>
          </w:tcPr>
          <w:p w14:paraId="5678A90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eastAsia" w:ascii="Times New Roman" w:hAnsi="Times New Roman"/>
                <w:sz w:val="22"/>
                <w:szCs w:val="18"/>
                <w:lang w:val="en-US" w:eastAsia="zh-CN"/>
              </w:rPr>
            </w:pPr>
            <w:r>
              <w:rPr>
                <w:rFonts w:hint="eastAsia" w:ascii="仿宋" w:hAnsi="仿宋" w:eastAsia="仿宋" w:cs="仿宋"/>
                <w:i w:val="0"/>
                <w:iCs w:val="0"/>
                <w:color w:val="000000"/>
                <w:kern w:val="0"/>
                <w:sz w:val="20"/>
                <w:szCs w:val="20"/>
                <w:u w:val="none"/>
                <w:lang w:val="en-US" w:eastAsia="zh-CN" w:bidi="ar"/>
              </w:rPr>
              <w:t>3,388.00</w:t>
            </w:r>
          </w:p>
        </w:tc>
      </w:tr>
    </w:tbl>
    <w:p w14:paraId="54CB50C9">
      <w:pPr>
        <w:pStyle w:val="4"/>
        <w:bidi w:val="0"/>
        <w:rPr>
          <w:rFonts w:hint="eastAsia"/>
          <w:lang w:val="en-US" w:eastAsia="zh-CN"/>
        </w:rPr>
      </w:pPr>
      <w:bookmarkStart w:id="21" w:name="_Toc27789"/>
      <w:r>
        <w:rPr>
          <w:rFonts w:hint="eastAsia"/>
          <w:lang w:val="en-US" w:eastAsia="zh-CN"/>
        </w:rPr>
        <w:t>（五）项目融资平衡测算情况</w:t>
      </w:r>
      <w:bookmarkEnd w:id="21"/>
    </w:p>
    <w:p w14:paraId="37600DAB">
      <w:pPr>
        <w:bidi w:val="0"/>
        <w:rPr>
          <w:rFonts w:hint="default"/>
          <w:lang w:val="en-US" w:eastAsia="zh-CN"/>
        </w:rPr>
      </w:pPr>
      <w:r>
        <w:rPr>
          <w:rFonts w:hint="default"/>
          <w:lang w:val="en-US" w:eastAsia="zh-CN"/>
        </w:rPr>
        <w:t>项目融资平衡测算情况见下表：</w:t>
      </w:r>
    </w:p>
    <w:p w14:paraId="70FE5A0B">
      <w:pPr>
        <w:bidi w:val="0"/>
        <w:rPr>
          <w:rFonts w:hint="default"/>
          <w:lang w:val="en-US" w:eastAsia="zh-CN"/>
        </w:rPr>
      </w:pPr>
    </w:p>
    <w:p w14:paraId="4E54EE11">
      <w:pPr>
        <w:bidi w:val="0"/>
        <w:rPr>
          <w:rFonts w:hint="default"/>
          <w:lang w:val="en-US" w:eastAsia="zh-CN"/>
        </w:rPr>
      </w:pPr>
    </w:p>
    <w:p w14:paraId="0C2C33F7">
      <w:pPr>
        <w:pStyle w:val="4"/>
        <w:bidi w:val="0"/>
        <w:outlineLvl w:val="9"/>
        <w:rPr>
          <w:rFonts w:hint="default"/>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8"/>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Layout w:type="autofit"/>
        <w:tblCellMar>
          <w:top w:w="0" w:type="dxa"/>
          <w:left w:w="108" w:type="dxa"/>
          <w:bottom w:w="0" w:type="dxa"/>
          <w:right w:w="108" w:type="dxa"/>
        </w:tblCellMar>
      </w:tblPr>
      <w:tblGrid>
        <w:gridCol w:w="651"/>
        <w:gridCol w:w="2301"/>
        <w:gridCol w:w="830"/>
        <w:gridCol w:w="907"/>
        <w:gridCol w:w="907"/>
        <w:gridCol w:w="831"/>
        <w:gridCol w:w="831"/>
        <w:gridCol w:w="831"/>
        <w:gridCol w:w="831"/>
        <w:gridCol w:w="831"/>
        <w:gridCol w:w="831"/>
        <w:gridCol w:w="831"/>
        <w:gridCol w:w="907"/>
        <w:gridCol w:w="944"/>
        <w:gridCol w:w="907"/>
      </w:tblGrid>
      <w:tr w14:paraId="57404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567" w:hRule="exact"/>
        </w:trPr>
        <w:tc>
          <w:tcPr>
            <w:tcW w:w="4679" w:type="pct"/>
            <w:gridSpan w:val="14"/>
            <w:tcBorders>
              <w:top w:val="nil"/>
              <w:left w:val="nil"/>
              <w:bottom w:val="nil"/>
              <w:right w:val="nil"/>
            </w:tcBorders>
            <w:shd w:val="clear" w:color="auto" w:fill="FFFFFF" w:themeFill="background1"/>
            <w:noWrap/>
            <w:vAlign w:val="center"/>
          </w:tcPr>
          <w:p w14:paraId="0DF0A4A3">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8"/>
                <w:szCs w:val="28"/>
                <w:u w:val="none"/>
                <w:lang w:val="en-US" w:eastAsia="zh-CN" w:bidi="ar"/>
              </w:rPr>
              <w:t>表4：项目融资平衡测算表</w:t>
            </w:r>
          </w:p>
        </w:tc>
        <w:tc>
          <w:tcPr>
            <w:tcW w:w="320" w:type="pct"/>
            <w:tcBorders>
              <w:top w:val="nil"/>
              <w:left w:val="nil"/>
              <w:bottom w:val="nil"/>
              <w:right w:val="nil"/>
            </w:tcBorders>
            <w:shd w:val="clear" w:color="auto" w:fill="FFFFFF" w:themeFill="background1"/>
            <w:noWrap/>
            <w:vAlign w:val="center"/>
          </w:tcPr>
          <w:p w14:paraId="6629AD50">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b/>
                <w:bCs/>
                <w:i w:val="0"/>
                <w:iCs w:val="0"/>
                <w:color w:val="000000"/>
                <w:kern w:val="0"/>
                <w:sz w:val="28"/>
                <w:szCs w:val="28"/>
                <w:u w:val="none"/>
                <w:lang w:val="en-US" w:eastAsia="zh-CN" w:bidi="ar"/>
              </w:rPr>
            </w:pPr>
          </w:p>
        </w:tc>
      </w:tr>
      <w:tr w14:paraId="7BC93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4679" w:type="pct"/>
            <w:gridSpan w:val="14"/>
            <w:tcBorders>
              <w:top w:val="nil"/>
              <w:left w:val="nil"/>
              <w:bottom w:val="nil"/>
              <w:right w:val="nil"/>
            </w:tcBorders>
            <w:shd w:val="clear" w:color="auto" w:fill="FFFFFF" w:themeFill="background1"/>
            <w:noWrap/>
            <w:vAlign w:val="center"/>
          </w:tcPr>
          <w:p w14:paraId="4455953B">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单位：万元</w:t>
            </w:r>
          </w:p>
        </w:tc>
        <w:tc>
          <w:tcPr>
            <w:tcW w:w="320" w:type="pct"/>
            <w:tcBorders>
              <w:top w:val="nil"/>
              <w:left w:val="nil"/>
              <w:bottom w:val="nil"/>
              <w:right w:val="nil"/>
            </w:tcBorders>
            <w:shd w:val="clear" w:color="auto" w:fill="FFFFFF" w:themeFill="background1"/>
            <w:noWrap/>
            <w:vAlign w:val="center"/>
          </w:tcPr>
          <w:p w14:paraId="6E78AAA5">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right"/>
              <w:textAlignment w:val="center"/>
              <w:rPr>
                <w:rFonts w:hint="eastAsia" w:ascii="仿宋" w:hAnsi="仿宋" w:eastAsia="仿宋" w:cs="仿宋"/>
                <w:i w:val="0"/>
                <w:iCs w:val="0"/>
                <w:color w:val="000000"/>
                <w:kern w:val="0"/>
                <w:sz w:val="20"/>
                <w:szCs w:val="20"/>
                <w:u w:val="none"/>
                <w:lang w:val="en-US" w:eastAsia="zh-CN" w:bidi="ar"/>
              </w:rPr>
            </w:pPr>
          </w:p>
        </w:tc>
      </w:tr>
      <w:tr w14:paraId="193FF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CD3DB4A">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sz w:val="17"/>
                <w:szCs w:val="17"/>
                <w:u w:val="none"/>
              </w:rPr>
            </w:pPr>
            <w:r>
              <w:rPr>
                <w:rFonts w:hint="eastAsia" w:ascii="仿宋" w:hAnsi="仿宋" w:eastAsia="仿宋" w:cs="仿宋"/>
                <w:i w:val="0"/>
                <w:iCs w:val="0"/>
                <w:color w:val="000000"/>
                <w:kern w:val="0"/>
                <w:sz w:val="17"/>
                <w:szCs w:val="17"/>
                <w:u w:val="none"/>
                <w:lang w:val="en-US" w:eastAsia="zh-CN" w:bidi="ar"/>
              </w:rPr>
              <w:t>序号</w:t>
            </w:r>
          </w:p>
        </w:tc>
        <w:tc>
          <w:tcPr>
            <w:tcW w:w="812" w:type="pct"/>
            <w:vMerge w:val="restar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82B8266">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sz w:val="17"/>
                <w:szCs w:val="17"/>
                <w:u w:val="none"/>
              </w:rPr>
            </w:pPr>
            <w:r>
              <w:rPr>
                <w:rFonts w:hint="eastAsia" w:ascii="仿宋" w:hAnsi="仿宋" w:eastAsia="仿宋" w:cs="仿宋"/>
                <w:i w:val="0"/>
                <w:iCs w:val="0"/>
                <w:color w:val="000000"/>
                <w:kern w:val="0"/>
                <w:sz w:val="17"/>
                <w:szCs w:val="17"/>
                <w:u w:val="none"/>
                <w:lang w:val="en-US" w:eastAsia="zh-CN" w:bidi="ar"/>
              </w:rPr>
              <w:t>项目名称</w:t>
            </w:r>
          </w:p>
        </w:tc>
        <w:tc>
          <w:tcPr>
            <w:tcW w:w="3956" w:type="pct"/>
            <w:gridSpan w:val="13"/>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71A579">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kern w:val="0"/>
                <w:sz w:val="17"/>
                <w:szCs w:val="17"/>
                <w:u w:val="none"/>
                <w:lang w:val="en-US" w:eastAsia="zh-CN" w:bidi="ar"/>
              </w:rPr>
            </w:pPr>
            <w:r>
              <w:rPr>
                <w:rFonts w:hint="eastAsia" w:ascii="仿宋" w:hAnsi="仿宋" w:eastAsia="仿宋" w:cs="仿宋"/>
                <w:i w:val="0"/>
                <w:iCs w:val="0"/>
                <w:color w:val="000000"/>
                <w:kern w:val="0"/>
                <w:sz w:val="17"/>
                <w:szCs w:val="17"/>
                <w:u w:val="none"/>
                <w:lang w:val="en-US" w:eastAsia="zh-CN" w:bidi="ar"/>
              </w:rPr>
              <w:t>债券存续期内预测数据</w:t>
            </w:r>
          </w:p>
        </w:tc>
      </w:tr>
      <w:tr w14:paraId="46D00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0886167">
            <w:pPr>
              <w:keepNext w:val="0"/>
              <w:keepLines w:val="0"/>
              <w:pageBreakBefore w:val="0"/>
              <w:kinsoku/>
              <w:wordWrap/>
              <w:overflowPunct/>
              <w:topLinePunct w:val="0"/>
              <w:autoSpaceDE/>
              <w:autoSpaceDN/>
              <w:bidi w:val="0"/>
              <w:adjustRightInd/>
              <w:snapToGrid/>
              <w:spacing w:before="0" w:beforeLines="0" w:after="0" w:afterLines="0" w:line="20" w:lineRule="atLeast"/>
              <w:ind w:firstLine="0" w:firstLineChars="0"/>
              <w:jc w:val="center"/>
              <w:rPr>
                <w:rFonts w:hint="eastAsia" w:ascii="仿宋" w:hAnsi="仿宋" w:eastAsia="仿宋" w:cs="仿宋"/>
                <w:i w:val="0"/>
                <w:iCs w:val="0"/>
                <w:color w:val="000000"/>
                <w:sz w:val="17"/>
                <w:szCs w:val="17"/>
                <w:u w:val="none"/>
              </w:rPr>
            </w:pPr>
          </w:p>
        </w:tc>
        <w:tc>
          <w:tcPr>
            <w:tcW w:w="812" w:type="pct"/>
            <w:vMerge w:val="continue"/>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2A26DFD">
            <w:pPr>
              <w:keepNext w:val="0"/>
              <w:keepLines w:val="0"/>
              <w:pageBreakBefore w:val="0"/>
              <w:kinsoku/>
              <w:wordWrap/>
              <w:overflowPunct/>
              <w:topLinePunct w:val="0"/>
              <w:autoSpaceDE/>
              <w:autoSpaceDN/>
              <w:bidi w:val="0"/>
              <w:adjustRightInd/>
              <w:snapToGrid/>
              <w:spacing w:before="0" w:beforeLines="0" w:after="0" w:afterLines="0" w:line="20" w:lineRule="atLeast"/>
              <w:ind w:firstLine="0" w:firstLineChars="0"/>
              <w:jc w:val="center"/>
              <w:rPr>
                <w:rFonts w:hint="eastAsia" w:ascii="仿宋" w:hAnsi="仿宋" w:eastAsia="仿宋" w:cs="仿宋"/>
                <w:i w:val="0"/>
                <w:iCs w:val="0"/>
                <w:color w:val="000000"/>
                <w:sz w:val="17"/>
                <w:szCs w:val="17"/>
                <w:u w:val="none"/>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F5C44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2024年</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685A6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2025年</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2DDD88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2026年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C8AFB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2027年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508C5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2028年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CA67C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2029年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B14E5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2030年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3AB7C2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2031年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FDF47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2032年</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1C99F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2033年</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B7D22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2034年</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DAA50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2035年</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9DE13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center"/>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合计</w:t>
            </w:r>
          </w:p>
        </w:tc>
      </w:tr>
      <w:tr w14:paraId="65C09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CCB897">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sz w:val="17"/>
                <w:szCs w:val="17"/>
                <w:u w:val="none"/>
              </w:rPr>
            </w:pPr>
            <w:r>
              <w:rPr>
                <w:rFonts w:hint="eastAsia" w:ascii="仿宋" w:hAnsi="仿宋" w:eastAsia="仿宋" w:cs="仿宋"/>
                <w:i w:val="0"/>
                <w:iCs w:val="0"/>
                <w:color w:val="000000"/>
                <w:kern w:val="0"/>
                <w:sz w:val="17"/>
                <w:szCs w:val="17"/>
                <w:u w:val="none"/>
                <w:lang w:val="en-US" w:eastAsia="zh-CN" w:bidi="ar"/>
              </w:rPr>
              <w:t>一</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056AA5A">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sz w:val="17"/>
                <w:szCs w:val="17"/>
                <w:u w:val="none"/>
              </w:rPr>
            </w:pPr>
            <w:r>
              <w:rPr>
                <w:rFonts w:hint="eastAsia" w:ascii="仿宋" w:hAnsi="仿宋" w:eastAsia="仿宋" w:cs="仿宋"/>
                <w:i w:val="0"/>
                <w:iCs w:val="0"/>
                <w:color w:val="000000"/>
                <w:kern w:val="0"/>
                <w:sz w:val="17"/>
                <w:szCs w:val="17"/>
                <w:u w:val="none"/>
                <w:lang w:val="en-US" w:eastAsia="zh-CN" w:bidi="ar"/>
              </w:rPr>
              <w:t>经营活动产生的现金流</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114E11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20BC1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6B13E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0EA2E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82EA14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1D6E3F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568E4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0D7A0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A6626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BFCA7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35A997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F4CEA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885C5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r>
      <w:tr w14:paraId="21A5F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9AB426">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sz w:val="17"/>
                <w:szCs w:val="17"/>
                <w:u w:val="none"/>
              </w:rPr>
            </w:pPr>
            <w:r>
              <w:rPr>
                <w:rFonts w:hint="eastAsia" w:ascii="仿宋" w:hAnsi="仿宋" w:eastAsia="仿宋" w:cs="仿宋"/>
                <w:i w:val="0"/>
                <w:iCs w:val="0"/>
                <w:color w:val="000000"/>
                <w:kern w:val="0"/>
                <w:sz w:val="17"/>
                <w:szCs w:val="17"/>
                <w:u w:val="none"/>
                <w:lang w:val="en-US" w:eastAsia="zh-CN" w:bidi="ar"/>
              </w:rPr>
              <w:t>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C6BA94">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000000"/>
                <w:sz w:val="17"/>
                <w:szCs w:val="17"/>
                <w:u w:val="none"/>
              </w:rPr>
            </w:pPr>
            <w:r>
              <w:rPr>
                <w:rFonts w:hint="eastAsia" w:ascii="仿宋" w:hAnsi="仿宋" w:eastAsia="仿宋" w:cs="仿宋"/>
                <w:i w:val="0"/>
                <w:iCs w:val="0"/>
                <w:color w:val="000000"/>
                <w:kern w:val="0"/>
                <w:sz w:val="17"/>
                <w:szCs w:val="17"/>
                <w:u w:val="none"/>
                <w:lang w:val="en-US" w:eastAsia="zh-CN" w:bidi="ar"/>
              </w:rPr>
              <w:t>经营活动产生的现金净流量</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34675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C1A79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0A58E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A554E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963.57</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F26124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1,227.37</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C754F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1,419.59</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2416F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1,435.63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7ED774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1,435.63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4D871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1,435.63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44426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1,435.63</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D5F68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1,435.63</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AD7C3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1,435.63</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C816B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12,224.31</w:t>
            </w:r>
          </w:p>
        </w:tc>
      </w:tr>
      <w:tr w14:paraId="5A6F9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E4543E">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1.1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8AAF6E">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现金流入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BCE06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DA4B4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9D55B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3B342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2,291.62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7AA68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2,786.40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D05E1E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3,098.89</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504CA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41112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5E717A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A9AE3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7D8A1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3A7D1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10FEC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26,926.55</w:t>
            </w:r>
          </w:p>
        </w:tc>
      </w:tr>
      <w:tr w14:paraId="695DB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DD91E5">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1.1.1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84BEFE">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bookmarkStart w:id="36" w:name="_GoBack"/>
            <w:bookmarkEnd w:id="36"/>
            <w:r>
              <w:rPr>
                <w:rFonts w:hint="eastAsia" w:ascii="仿宋" w:hAnsi="仿宋" w:eastAsia="仿宋" w:cs="仿宋"/>
                <w:i w:val="0"/>
                <w:iCs w:val="0"/>
                <w:color w:val="auto"/>
                <w:kern w:val="0"/>
                <w:sz w:val="17"/>
                <w:szCs w:val="17"/>
                <w:u w:val="none"/>
                <w:lang w:val="en-US" w:eastAsia="zh-CN" w:bidi="ar"/>
              </w:rPr>
              <w:t>总收入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A63FC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DA171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53FEE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4D852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2,291.62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B1171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2,786.40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46BDD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3,098.89</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99859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F0E84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32DC1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11C86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F0163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90DE2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3,124.94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52E6CF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26,926.55</w:t>
            </w:r>
          </w:p>
        </w:tc>
      </w:tr>
      <w:tr w14:paraId="19BCE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A3FB35">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1.2</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A81EA1">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现金流出</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8957F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E2661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31909E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E69D7E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1,328.05</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092CA6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1,559.03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2421A8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1,679.30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ED850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B1D2E4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48CE4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DC03E8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D423F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9FC81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928ADD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14,702.24</w:t>
            </w:r>
          </w:p>
        </w:tc>
      </w:tr>
      <w:tr w14:paraId="6A2C0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3E59CF">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1.2.1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B68EC79">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运营成本</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1FACA7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2BC69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A7647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B90A6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1,328.05</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98FE4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1,559.03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83E9A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1,679.30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0E7B5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4B152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4C2E6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9A5922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97682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17033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1,689.31</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C40113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14,702.24</w:t>
            </w:r>
          </w:p>
        </w:tc>
      </w:tr>
      <w:tr w14:paraId="4601C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0C90FC">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二</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BAD35D">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投资活动产生的现金流</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FDE50F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E9252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304D2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FE0B6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7C64EC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BA2AA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6F544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F20D74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D06F9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AB124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5652A7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E719C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3AB9B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r>
      <w:tr w14:paraId="4AA9B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60492B">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2</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D1712E2">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投资活动现金净流量</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2302B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-244.44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9F914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-1,466.66</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7C05D6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-4,051.28</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68333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-337.62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88E257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C88EE9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F69F16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C3186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30DBCC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AFB65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61C70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3BE04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87CDD3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-6,100.00</w:t>
            </w:r>
          </w:p>
        </w:tc>
      </w:tr>
      <w:tr w14:paraId="1951E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580959">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2.1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9C04A0A">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投资活动现金流入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1C89FC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7FAF67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B4E76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E4658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50B65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53630E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B2A34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58DF32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49D51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71F48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DF978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23966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8EB1E9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r>
      <w:tr w14:paraId="0E5F6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071393">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2.2</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98D997">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现金流出</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EB6E2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244.44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D7B1C7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1,466.66</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F29DE7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4,051.28</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D97F5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337.62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F4AD8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6992F2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BDB11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A1356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889BFD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6DCC19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E2BBC2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FF6DE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1EE69F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6,100.00</w:t>
            </w:r>
          </w:p>
        </w:tc>
      </w:tr>
      <w:tr w14:paraId="327BF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E470D5D">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2.2.1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953367">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建设投资</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46D62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244.44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16FC41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1,466.66</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75A6A6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4,051.28</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B043D7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337.62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039C4D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411FD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511EBD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9A273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98757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E8397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5D452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65D9E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B1B98C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6,100.00</w:t>
            </w:r>
          </w:p>
        </w:tc>
      </w:tr>
      <w:tr w14:paraId="75F67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64C168">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三</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FFF8F37">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融资活动产生的现金流</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08EABF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13BA8B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C73AE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94853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97BD4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4084D2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0E0D7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D3F05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5CFC6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56A06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BCFB91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102A22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79A41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r>
      <w:tr w14:paraId="68B8C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425526">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993559D">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融资活动产生的现金净流量</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9FBF57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3,300.00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CFB6A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2,800.00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E0C7D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6E4D05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FEC62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7F37E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C99E13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971A1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C22AC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F773E9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8234B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507DA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-2,858.80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B8B013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2,712.00</w:t>
            </w:r>
          </w:p>
        </w:tc>
      </w:tr>
      <w:tr w14:paraId="47CD1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6D12CC">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669FD6C">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现金流入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079C8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3,300.00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B5F0C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2,800.00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A9BDDF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08BE87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B14301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50A4F3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560920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33F51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04A659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76CCD9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C8032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7CF2FD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759E11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6,100.00</w:t>
            </w:r>
          </w:p>
        </w:tc>
      </w:tr>
      <w:tr w14:paraId="50448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C44DF5">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3.1.1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71850B">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资本金流入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6583AC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1,220.00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5FD05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086EFB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D7F6D0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8A9B4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A1C9D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DE649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FCC978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D7426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E827D8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21CAE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9328C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4312EC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1,220.00</w:t>
            </w:r>
          </w:p>
        </w:tc>
      </w:tr>
      <w:tr w14:paraId="33C2A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FC4BE1">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3.1.2</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F47DAB">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贷款流入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BC458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83C32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FB37C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71B47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C42C9E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50A85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3369CD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C3637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E4BEC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CB70A7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24B1C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77F799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92790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r>
      <w:tr w14:paraId="1CB3F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FAC9AA">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3.1.3</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382950">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专项债券流入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37AC3E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B0AD8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2,800.00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D55A3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A49354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B8CD0A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9F9001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C7CD7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B4CD9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A1719D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11DFB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6D4FE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D807C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2F20D3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2,800.00</w:t>
            </w:r>
          </w:p>
        </w:tc>
      </w:tr>
      <w:tr w14:paraId="63FF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81FD99">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3.1.4</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D91770">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其他流入</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BADED0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2,080.00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8A23AA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F4D68F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7199F0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B4493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BDA06F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70FB4B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F9F5F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580ADA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8A05A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20CFED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449FF4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29024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2,080.00</w:t>
            </w:r>
          </w:p>
        </w:tc>
      </w:tr>
      <w:tr w14:paraId="5D2A4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A7F2A88">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3.2</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4D5DFE2">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现金流出</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2CEFF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37CC9E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309AA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5C23C0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056B22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6B91D1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FE76F0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0811F1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76388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781C84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31ADBD3">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00FA63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2,858.80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BAA016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3,388.00</w:t>
            </w:r>
          </w:p>
        </w:tc>
      </w:tr>
      <w:tr w14:paraId="2E138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2C074B4">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3.2.1</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F80E571">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偿还债券本金</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ED7DB2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491F0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D39DA9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51A63C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9FDBE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FA362D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2DF483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9FBB5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61BCDB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26066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4B8C57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80B6E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2,800.00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95C67F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2,800.00</w:t>
            </w:r>
          </w:p>
        </w:tc>
      </w:tr>
      <w:tr w14:paraId="5705D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AE3EF5F">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3.2.2</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EE981CE">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偿还债券利息</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394BF9A">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E570C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ECF4EA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110E05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AA5417B">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B738B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1CCF76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63C5A2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A21083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525412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C6D8F9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181A671">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79E438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588.00</w:t>
            </w:r>
          </w:p>
        </w:tc>
      </w:tr>
      <w:tr w14:paraId="0D8B3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hemeFill="background1"/>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27F0C10">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四</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BAD4E0F">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期末现金流量合计</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7AD71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3,055.56</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95B49E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1,333.34</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26BC5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-4,110.08</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D2CDF2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567.15</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F05D1D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1,168.57</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6318980">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1,360.79</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A2F3E88">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1,376.83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9E570B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1,376.83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C40A5E5">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1,376.83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DBEDA3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1,376.83</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CE213D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1,376.83</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45BED0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-1,423.17</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5C51A4">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8,836.31</w:t>
            </w:r>
          </w:p>
        </w:tc>
      </w:tr>
      <w:tr w14:paraId="241E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0BFDBEF">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五</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1D66D07">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累计剩余现金</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425EB122">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3,055.56</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75DEEF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4,388.90</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A9EDFA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278.82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847AA3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845.97</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BD9262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2,014.54</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2B407AF">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3,375.33</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90F1CB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4,752.16</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9B21CDE">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6,128.99</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C505457">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7,505.82</w:t>
            </w:r>
          </w:p>
        </w:tc>
        <w:tc>
          <w:tcPr>
            <w:tcW w:w="29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6A24306">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8,882.65</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33D891C">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10,259.48</w:t>
            </w:r>
          </w:p>
        </w:tc>
        <w:tc>
          <w:tcPr>
            <w:tcW w:w="323"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57F526ED">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default"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8,836.31</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4082559">
            <w:pPr>
              <w:keepNext w:val="0"/>
              <w:keepLines w:val="0"/>
              <w:pageBreakBefore w:val="0"/>
              <w:widowControl/>
              <w:suppressLineNumbers w:val="0"/>
              <w:kinsoku/>
              <w:wordWrap/>
              <w:overflowPunct/>
              <w:topLinePunct w:val="0"/>
              <w:autoSpaceDE/>
              <w:autoSpaceDN/>
              <w:bidi w:val="0"/>
              <w:adjustRightInd/>
              <w:snapToGrid/>
              <w:spacing w:before="0" w:after="0" w:line="240" w:lineRule="atLeast"/>
              <w:ind w:firstLine="0" w:firstLineChars="0"/>
              <w:jc w:val="right"/>
              <w:textAlignment w:val="center"/>
              <w:rPr>
                <w:rFonts w:hint="eastAsia" w:ascii="Times New Roman" w:hAnsi="Times New Roman" w:eastAsia="仿宋" w:cs="Times New Roman"/>
                <w:i w:val="0"/>
                <w:iCs w:val="0"/>
                <w:color w:val="auto"/>
                <w:kern w:val="0"/>
                <w:sz w:val="17"/>
                <w:szCs w:val="17"/>
                <w:u w:val="none"/>
                <w:lang w:val="en-US" w:eastAsia="zh-CN" w:bidi="ar"/>
              </w:rPr>
            </w:pPr>
            <w:r>
              <w:rPr>
                <w:rFonts w:hint="eastAsia" w:ascii="Times New Roman" w:hAnsi="Times New Roman" w:eastAsia="仿宋" w:cs="Times New Roman"/>
                <w:i w:val="0"/>
                <w:iCs w:val="0"/>
                <w:color w:val="auto"/>
                <w:kern w:val="0"/>
                <w:sz w:val="17"/>
                <w:szCs w:val="17"/>
                <w:u w:val="none"/>
                <w:lang w:val="en-US" w:eastAsia="zh-CN" w:bidi="ar"/>
              </w:rPr>
              <w:t>8,836.31</w:t>
            </w:r>
          </w:p>
        </w:tc>
      </w:tr>
      <w:tr w14:paraId="2AE0D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23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0D1EFCC">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六</w:t>
            </w:r>
          </w:p>
        </w:tc>
        <w:tc>
          <w:tcPr>
            <w:tcW w:w="812"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BFDE00F">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ascii="仿宋" w:hAnsi="仿宋" w:eastAsia="仿宋" w:cs="仿宋"/>
                <w:i w:val="0"/>
                <w:iCs w:val="0"/>
                <w:color w:val="auto"/>
                <w:sz w:val="17"/>
                <w:szCs w:val="17"/>
                <w:u w:val="none"/>
              </w:rPr>
            </w:pPr>
            <w:r>
              <w:rPr>
                <w:rFonts w:hint="eastAsia" w:ascii="仿宋" w:hAnsi="仿宋" w:eastAsia="仿宋" w:cs="仿宋"/>
                <w:i w:val="0"/>
                <w:iCs w:val="0"/>
                <w:color w:val="auto"/>
                <w:kern w:val="0"/>
                <w:sz w:val="17"/>
                <w:szCs w:val="17"/>
                <w:u w:val="none"/>
                <w:lang w:val="en-US" w:eastAsia="zh-CN" w:bidi="ar"/>
              </w:rPr>
              <w:t>本息覆盖倍数</w:t>
            </w:r>
          </w:p>
        </w:tc>
        <w:tc>
          <w:tcPr>
            <w:tcW w:w="3636" w:type="pct"/>
            <w:gridSpan w:val="12"/>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2C3794AA">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default" w:ascii="Times New Roman" w:hAnsi="Times New Roman" w:eastAsia="仿宋" w:cs="Times New Roman"/>
                <w:i w:val="0"/>
                <w:iCs w:val="0"/>
                <w:color w:val="auto"/>
                <w:sz w:val="16"/>
                <w:szCs w:val="16"/>
                <w:u w:val="none"/>
                <w:lang w:val="en-US"/>
              </w:rPr>
            </w:pPr>
            <w:r>
              <w:rPr>
                <w:rFonts w:hint="eastAsia" w:eastAsia="仿宋" w:cs="Times New Roman"/>
                <w:i w:val="0"/>
                <w:iCs w:val="0"/>
                <w:color w:val="auto"/>
                <w:kern w:val="0"/>
                <w:sz w:val="16"/>
                <w:szCs w:val="16"/>
                <w:u w:val="none"/>
                <w:lang w:val="en-US" w:eastAsia="zh-CN" w:bidi="ar"/>
              </w:rPr>
              <w:t>3.61</w:t>
            </w:r>
          </w:p>
        </w:tc>
        <w:tc>
          <w:tcPr>
            <w:tcW w:w="320" w:type="pct"/>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DD3B071">
            <w:pPr>
              <w:keepNext w:val="0"/>
              <w:keepLines w:val="0"/>
              <w:pageBreakBefore w:val="0"/>
              <w:widowControl/>
              <w:suppressLineNumbers w:val="0"/>
              <w:kinsoku/>
              <w:wordWrap/>
              <w:overflowPunct/>
              <w:topLinePunct w:val="0"/>
              <w:autoSpaceDE/>
              <w:autoSpaceDN/>
              <w:bidi w:val="0"/>
              <w:adjustRightInd/>
              <w:snapToGrid/>
              <w:spacing w:before="0" w:after="0" w:line="20" w:lineRule="atLeast"/>
              <w:ind w:firstLine="0" w:firstLineChars="0"/>
              <w:jc w:val="center"/>
              <w:textAlignment w:val="center"/>
              <w:rPr>
                <w:rFonts w:hint="eastAsia" w:eastAsia="仿宋" w:cs="Times New Roman"/>
                <w:i w:val="0"/>
                <w:iCs w:val="0"/>
                <w:color w:val="auto"/>
                <w:kern w:val="0"/>
                <w:sz w:val="16"/>
                <w:szCs w:val="16"/>
                <w:u w:val="none"/>
                <w:lang w:val="en-US" w:eastAsia="zh-CN" w:bidi="ar"/>
              </w:rPr>
            </w:pPr>
          </w:p>
        </w:tc>
      </w:tr>
    </w:tbl>
    <w:p w14:paraId="38937763">
      <w:pPr>
        <w:pStyle w:val="4"/>
        <w:pageBreakBefore w:val="0"/>
        <w:widowControl w:val="0"/>
        <w:kinsoku/>
        <w:wordWrap/>
        <w:overflowPunct/>
        <w:topLinePunct w:val="0"/>
        <w:autoSpaceDE/>
        <w:autoSpaceDN/>
        <w:bidi w:val="0"/>
        <w:adjustRightInd/>
        <w:snapToGrid/>
        <w:spacing w:before="0" w:beforeLines="0" w:after="0" w:afterLines="0" w:line="240" w:lineRule="atLeast"/>
        <w:ind w:firstLine="0" w:firstLineChars="0"/>
        <w:textAlignment w:val="auto"/>
        <w:outlineLvl w:val="9"/>
        <w:rPr>
          <w:rFonts w:hint="default"/>
          <w:color w:val="auto"/>
          <w:sz w:val="22"/>
          <w:szCs w:val="18"/>
          <w:lang w:val="en-US" w:eastAsia="zh-CN"/>
        </w:rPr>
        <w:sectPr>
          <w:pgSz w:w="16838" w:h="11906" w:orient="landscape"/>
          <w:pgMar w:top="1803" w:right="1440" w:bottom="113" w:left="1440"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14:paraId="7250C240">
      <w:pPr>
        <w:pStyle w:val="4"/>
        <w:bidi w:val="0"/>
        <w:rPr>
          <w:rFonts w:hint="default"/>
          <w:lang w:val="en-US" w:eastAsia="zh-CN"/>
        </w:rPr>
      </w:pPr>
      <w:bookmarkStart w:id="22" w:name="_Toc604"/>
      <w:r>
        <w:rPr>
          <w:rFonts w:hint="default"/>
          <w:lang w:val="en-US" w:eastAsia="zh-CN"/>
        </w:rPr>
        <w:t>（六）其他需要说明的事项</w:t>
      </w:r>
      <w:bookmarkEnd w:id="22"/>
    </w:p>
    <w:p w14:paraId="548066C1">
      <w:pPr>
        <w:bidi w:val="0"/>
        <w:rPr>
          <w:rFonts w:hint="default"/>
          <w:lang w:val="en-US" w:eastAsia="zh-CN"/>
        </w:rPr>
      </w:pPr>
      <w:r>
        <w:rPr>
          <w:rFonts w:hint="default"/>
          <w:lang w:val="en-US" w:eastAsia="zh-CN"/>
        </w:rPr>
        <w:t>1.项目建设期利息通过项目自有资金解决。</w:t>
      </w:r>
    </w:p>
    <w:p w14:paraId="402F7D83">
      <w:pPr>
        <w:bidi w:val="0"/>
        <w:rPr>
          <w:rFonts w:hint="default"/>
          <w:lang w:val="en-US" w:eastAsia="zh-CN"/>
        </w:rPr>
      </w:pPr>
      <w:r>
        <w:rPr>
          <w:rFonts w:hint="default"/>
          <w:lang w:val="en-US" w:eastAsia="zh-CN"/>
        </w:rPr>
        <w:t>2.各项表格数据计算时若存在尾差系保留小数位数所致，数据无实质性差异。</w:t>
      </w:r>
    </w:p>
    <w:p w14:paraId="6E8FF3F9">
      <w:pPr>
        <w:pStyle w:val="4"/>
        <w:bidi w:val="0"/>
        <w:rPr>
          <w:rFonts w:hint="default"/>
          <w:lang w:val="en-US" w:eastAsia="zh-CN"/>
        </w:rPr>
      </w:pPr>
      <w:bookmarkStart w:id="23" w:name="_Toc32393"/>
      <w:r>
        <w:rPr>
          <w:rFonts w:hint="default"/>
          <w:lang w:val="en-US" w:eastAsia="zh-CN"/>
        </w:rPr>
        <w:t>（七）总体评价</w:t>
      </w:r>
      <w:bookmarkEnd w:id="23"/>
    </w:p>
    <w:p w14:paraId="4E4CC887">
      <w:pPr>
        <w:bidi w:val="0"/>
        <w:rPr>
          <w:rFonts w:hint="default"/>
          <w:lang w:val="en-US" w:eastAsia="zh-CN"/>
        </w:rPr>
      </w:pPr>
      <w:r>
        <w:rPr>
          <w:rFonts w:hint="default"/>
          <w:lang w:val="en-US" w:eastAsia="zh-CN"/>
        </w:rPr>
        <w:t>本项目收入来源主要为管网租赁收入，项目建设资金包括项目自筹资金及融资资金。通过对项目管网租赁收入和相关运营成本费用的估算，测得本项目可用于资金平衡的</w:t>
      </w:r>
      <w:r>
        <w:rPr>
          <w:rFonts w:hint="eastAsia"/>
          <w:lang w:val="en-US" w:eastAsia="zh-CN"/>
        </w:rPr>
        <w:t>相关收益（息税折旧摊销前净利润）</w:t>
      </w:r>
      <w:r>
        <w:rPr>
          <w:rFonts w:hint="default"/>
          <w:lang w:val="en-US" w:eastAsia="zh-CN"/>
        </w:rPr>
        <w:t>为</w:t>
      </w:r>
      <w:r>
        <w:rPr>
          <w:rFonts w:hint="eastAsia"/>
          <w:lang w:val="en-US" w:eastAsia="zh-CN"/>
        </w:rPr>
        <w:t>12,224.31</w:t>
      </w:r>
      <w:r>
        <w:rPr>
          <w:rFonts w:hint="default"/>
          <w:lang w:val="en-US" w:eastAsia="zh-CN"/>
        </w:rPr>
        <w:t>万元，融资本息合计为</w:t>
      </w:r>
      <w:r>
        <w:rPr>
          <w:rFonts w:hint="eastAsia"/>
          <w:lang w:val="en-US" w:eastAsia="zh-CN"/>
        </w:rPr>
        <w:t>3,388.00</w:t>
      </w:r>
      <w:r>
        <w:rPr>
          <w:rFonts w:hint="default"/>
          <w:lang w:val="en-US" w:eastAsia="zh-CN"/>
        </w:rPr>
        <w:t>万元，预期项目收益覆盖融资本息倍数达到</w:t>
      </w:r>
      <w:r>
        <w:rPr>
          <w:rFonts w:hint="eastAsia"/>
          <w:lang w:val="en-US" w:eastAsia="zh-CN"/>
        </w:rPr>
        <w:t>3.61</w:t>
      </w:r>
      <w:r>
        <w:rPr>
          <w:rFonts w:hint="default"/>
          <w:lang w:val="en-US" w:eastAsia="zh-CN"/>
        </w:rPr>
        <w:t>倍。</w:t>
      </w:r>
    </w:p>
    <w:p w14:paraId="5E285DAC">
      <w:pPr>
        <w:bidi w:val="0"/>
        <w:rPr>
          <w:rFonts w:hint="default"/>
          <w:lang w:val="en-US" w:eastAsia="zh-CN"/>
        </w:rPr>
      </w:pPr>
      <w:r>
        <w:rPr>
          <w:rFonts w:hint="default"/>
          <w:lang w:val="en-US" w:eastAsia="zh-CN"/>
        </w:rPr>
        <w:t>基于财政部对地方政府发行项目收益与融资自求平衡的专项债券的要求，并根据我们对当前国内融资环境的研究，认为本项目可以通过发行专项债券的方式，以相较其他融资方式更优惠的融资成本完成资金筹措，并以</w:t>
      </w:r>
      <w:r>
        <w:rPr>
          <w:rFonts w:hint="default"/>
          <w:highlight w:val="none"/>
          <w:lang w:val="en-US" w:eastAsia="zh-CN"/>
        </w:rPr>
        <w:t>管网租赁收入所</w:t>
      </w:r>
      <w:r>
        <w:rPr>
          <w:rFonts w:hint="default"/>
          <w:lang w:val="en-US" w:eastAsia="zh-CN"/>
        </w:rPr>
        <w:t>对应的充足、稳定的现金流入作为后续还本付息的资金来源。</w:t>
      </w:r>
    </w:p>
    <w:p w14:paraId="2E9BC761">
      <w:pPr>
        <w:pStyle w:val="3"/>
        <w:bidi w:val="0"/>
        <w:rPr>
          <w:rFonts w:hint="eastAsia"/>
          <w:lang w:val="en-US" w:eastAsia="zh-CN"/>
        </w:rPr>
      </w:pPr>
      <w:bookmarkStart w:id="24" w:name="_Toc16617"/>
      <w:r>
        <w:rPr>
          <w:rFonts w:hint="eastAsia"/>
          <w:lang w:val="en-US" w:eastAsia="zh-CN"/>
        </w:rPr>
        <w:t>六、专项债券使用与项目收入缴库安排</w:t>
      </w:r>
      <w:bookmarkEnd w:id="24"/>
    </w:p>
    <w:p w14:paraId="50704E53">
      <w:pPr>
        <w:bidi w:val="0"/>
        <w:rPr>
          <w:rFonts w:hint="eastAsia"/>
          <w:lang w:val="en-US" w:eastAsia="zh-CN"/>
        </w:rPr>
      </w:pPr>
      <w:r>
        <w:rPr>
          <w:rFonts w:hint="default"/>
          <w:lang w:val="en-US" w:eastAsia="zh-CN"/>
        </w:rPr>
        <w:t>项目单位（包括项目单位的管理单位）保证严格按照政府债券管理</w:t>
      </w:r>
      <w:r>
        <w:rPr>
          <w:rFonts w:hint="eastAsia"/>
          <w:lang w:val="en-US" w:eastAsia="zh-CN"/>
        </w:rPr>
        <w:t>相关</w:t>
      </w:r>
      <w:r>
        <w:rPr>
          <w:rFonts w:hint="default"/>
          <w:lang w:val="en-US" w:eastAsia="zh-CN"/>
        </w:rPr>
        <w:t>规定履行相应义务，接受财政部门的监督和管理，并保证政府专项债券专款专用。专项债券收支纳入政府预算管理，根据专项债券《信息披露文件》规定的还本付息安排，项目单位（包括项目单位的管理单位）应以本方案中的项目收入按照对应的缴库科目上缴财政，按时、足额支付政府专项债券</w:t>
      </w:r>
      <w:r>
        <w:rPr>
          <w:rFonts w:hint="eastAsia"/>
          <w:lang w:val="en-US" w:eastAsia="zh-CN"/>
        </w:rPr>
        <w:t>本息。</w:t>
      </w:r>
    </w:p>
    <w:p w14:paraId="603D2435">
      <w:pPr>
        <w:pStyle w:val="3"/>
        <w:bidi w:val="0"/>
        <w:rPr>
          <w:rFonts w:hint="eastAsia"/>
          <w:lang w:val="en-US" w:eastAsia="zh-CN"/>
        </w:rPr>
      </w:pPr>
      <w:bookmarkStart w:id="25" w:name="_Toc17923"/>
      <w:r>
        <w:rPr>
          <w:rFonts w:hint="eastAsia"/>
          <w:lang w:val="en-US" w:eastAsia="zh-CN"/>
        </w:rPr>
        <w:t>七、项目风险分析</w:t>
      </w:r>
      <w:bookmarkEnd w:id="25"/>
    </w:p>
    <w:p w14:paraId="3612C976">
      <w:pPr>
        <w:pStyle w:val="4"/>
        <w:bidi w:val="0"/>
        <w:rPr>
          <w:rFonts w:hint="default"/>
          <w:lang w:val="en-US" w:eastAsia="zh-CN"/>
        </w:rPr>
      </w:pPr>
      <w:bookmarkStart w:id="26" w:name="_Toc16184"/>
      <w:r>
        <w:rPr>
          <w:rFonts w:hint="default"/>
          <w:lang w:val="en-US" w:eastAsia="zh-CN"/>
        </w:rPr>
        <w:t>（一）风险评估情况</w:t>
      </w:r>
      <w:bookmarkEnd w:id="26"/>
    </w:p>
    <w:p w14:paraId="59D20A35">
      <w:pPr>
        <w:bidi w:val="0"/>
        <w:rPr>
          <w:rFonts w:hint="default"/>
          <w:lang w:val="en-US" w:eastAsia="zh-CN"/>
        </w:rPr>
      </w:pPr>
      <w:r>
        <w:rPr>
          <w:rFonts w:hint="default"/>
          <w:lang w:val="en-US" w:eastAsia="zh-CN"/>
        </w:rPr>
        <w:t>1.利率变动的风险。在地方政府债券存续期内,国际、国内宏观经济环境的变化,国家经济政策变动等因素会引起债务资本市场利率的波动,市场利率波动将会对本项目的财务成本产生一定影响,进而影响项目投资收益的平衡。</w:t>
      </w:r>
    </w:p>
    <w:p w14:paraId="77BF2C75">
      <w:pPr>
        <w:bidi w:val="0"/>
        <w:rPr>
          <w:rFonts w:hint="default"/>
          <w:lang w:val="en-US" w:eastAsia="zh-CN"/>
        </w:rPr>
      </w:pPr>
      <w:r>
        <w:rPr>
          <w:rFonts w:hint="default"/>
          <w:lang w:val="en-US" w:eastAsia="zh-CN"/>
        </w:rPr>
        <w:t>2.地方政府债务风险。该风险是指地方政府承担债务但无能力按期还本付息的可能性以及相应产生的后果,如果地方政府过度举债而无法及时偿还,有可能导致政府财政不能正常运转,以及无力进行公用事业投入等风险。</w:t>
      </w:r>
    </w:p>
    <w:p w14:paraId="330235A1">
      <w:pPr>
        <w:pStyle w:val="4"/>
        <w:bidi w:val="0"/>
        <w:rPr>
          <w:rFonts w:hint="default"/>
          <w:lang w:val="en-US" w:eastAsia="zh-CN"/>
        </w:rPr>
      </w:pPr>
      <w:bookmarkStart w:id="27" w:name="_Toc12927"/>
      <w:r>
        <w:rPr>
          <w:rFonts w:hint="default"/>
          <w:lang w:val="en-US" w:eastAsia="zh-CN"/>
        </w:rPr>
        <w:t>（二）风险控制措施</w:t>
      </w:r>
      <w:bookmarkEnd w:id="27"/>
    </w:p>
    <w:p w14:paraId="7C86A7EA">
      <w:pPr>
        <w:bidi w:val="0"/>
        <w:rPr>
          <w:rFonts w:hint="default"/>
          <w:lang w:val="en-US" w:eastAsia="zh-CN"/>
        </w:rPr>
      </w:pPr>
      <w:r>
        <w:rPr>
          <w:rFonts w:hint="default"/>
          <w:lang w:val="en-US" w:eastAsia="zh-CN"/>
        </w:rPr>
        <w:t>1.为控制项目融资平衡风险,要求项目单位合理安排债券发行金额和债券期限,按照项目的资金获取能力做好债券的期限配比、还款计划和资金准备。进一步加强项目资金的绩效管理,充分盘活存量资金,提高资金使用效益,用资金使用效率的收益对冲利率波动损失。</w:t>
      </w:r>
    </w:p>
    <w:p w14:paraId="525A21D4">
      <w:pPr>
        <w:bidi w:val="0"/>
        <w:rPr>
          <w:rFonts w:hint="default"/>
          <w:lang w:val="en-US" w:eastAsia="zh-CN"/>
        </w:rPr>
      </w:pPr>
      <w:r>
        <w:rPr>
          <w:rFonts w:hint="eastAsia"/>
          <w:lang w:val="en-US" w:eastAsia="zh-CN"/>
        </w:rPr>
        <w:t>2</w:t>
      </w:r>
      <w:r>
        <w:rPr>
          <w:rFonts w:hint="default"/>
          <w:lang w:val="en-US" w:eastAsia="zh-CN"/>
        </w:rPr>
        <w:t>.2015年起,财政部实施政府债务限额管理,制定了《关于对地方政府债务实行限额管理的实施意见》,河北省及时将河北省政府债务限额向省人大常委会提起审议,研究限额分配方案下达市、县,要求市县政府举债不得突破批准的限额,确需举债的依照批准的限额提出本地区当年政府债务举借和使用计划,列入预算调整方案,报本级人大常委会批准,报省政府备案,并由省政府代为举借。武安市建立跨年度预算平衡机制,加强一般公共预算政府性基金预算,国有资本经营预算体系的统筹力度,强化对项目资本的管理,加快专项资金清理,归并和整合力度,建立债务项目全生命周期偿债计划,分层次编制政府债务偿还规划和年度计划,建立健全政府债务滚动偿还方案,做好分年度的债务还本付息预算安排工作,加大预算统筹力度,多渠道多角度全方位筹集资金偿还到期债务。武安市政府高度重视政府债务风险防范,积极配合省政府督导,并加强自我防控,牢牢守住不发生区域性、系统性风险底线。</w:t>
      </w:r>
    </w:p>
    <w:p w14:paraId="56932CFF">
      <w:pPr>
        <w:pStyle w:val="4"/>
        <w:bidi w:val="0"/>
        <w:rPr>
          <w:rFonts w:hint="eastAsia"/>
        </w:rPr>
      </w:pPr>
      <w:bookmarkStart w:id="28" w:name="_Toc4775"/>
      <w:r>
        <w:rPr>
          <w:rFonts w:hint="eastAsia"/>
        </w:rPr>
        <w:t>（三）敏感性分析</w:t>
      </w:r>
      <w:bookmarkEnd w:id="28"/>
    </w:p>
    <w:p w14:paraId="73336791">
      <w:pPr>
        <w:bidi w:val="0"/>
        <w:rPr>
          <w:rFonts w:hint="eastAsia"/>
        </w:rPr>
      </w:pPr>
      <w:r>
        <w:rPr>
          <w:rFonts w:hint="eastAsia"/>
          <w:lang w:eastAsia="zh-CN"/>
        </w:rPr>
        <w:t>武安工业园区供水管网及供水配套设施工程</w:t>
      </w:r>
      <w:r>
        <w:rPr>
          <w:rFonts w:hint="eastAsia"/>
        </w:rPr>
        <w:t>还本付息收入</w:t>
      </w:r>
      <w:r>
        <w:rPr>
          <w:rFonts w:hint="eastAsia"/>
          <w:lang w:eastAsia="zh-CN"/>
        </w:rPr>
        <w:t>全部为</w:t>
      </w:r>
      <w:r>
        <w:rPr>
          <w:rFonts w:hint="eastAsia"/>
        </w:rPr>
        <w:t>项目</w:t>
      </w:r>
      <w:r>
        <w:rPr>
          <w:rFonts w:hint="eastAsia"/>
          <w:lang w:eastAsia="zh-CN"/>
        </w:rPr>
        <w:t>运营收益</w:t>
      </w:r>
      <w:r>
        <w:rPr>
          <w:rFonts w:hint="eastAsia"/>
        </w:rPr>
        <w:t>（息税折旧摊销前利润）</w:t>
      </w:r>
      <w:r>
        <w:rPr>
          <w:rFonts w:hint="eastAsia"/>
          <w:lang w:val="en-US" w:eastAsia="zh-CN"/>
        </w:rPr>
        <w:t>12,224.31万元</w:t>
      </w:r>
      <w:r>
        <w:rPr>
          <w:rFonts w:hint="eastAsia"/>
        </w:rPr>
        <w:t>。基于预测本身的不确定性考虑，将弹性范围定为±10%对项目覆盖倍数进行敏感性分析结果如下：当收益下浮5%时覆盖倍数为</w:t>
      </w:r>
      <w:r>
        <w:rPr>
          <w:rFonts w:hint="eastAsia"/>
          <w:lang w:val="en-US" w:eastAsia="zh-CN"/>
        </w:rPr>
        <w:t>3.43</w:t>
      </w:r>
      <w:r>
        <w:rPr>
          <w:rFonts w:hint="eastAsia"/>
        </w:rPr>
        <w:t>倍，下浮10%时覆盖倍数为</w:t>
      </w:r>
      <w:r>
        <w:rPr>
          <w:rFonts w:hint="eastAsia"/>
          <w:lang w:val="en-US" w:eastAsia="zh-CN"/>
        </w:rPr>
        <w:t>3.25</w:t>
      </w:r>
      <w:r>
        <w:rPr>
          <w:rFonts w:hint="eastAsia"/>
        </w:rPr>
        <w:t>倍。覆盖倍数变动并不明显，收益变动对还本付息产生的风险基本在可控范围之内。详情如下：</w:t>
      </w:r>
    </w:p>
    <w:p w14:paraId="43C10FE1">
      <w:pPr>
        <w:bidi w:val="0"/>
        <w:jc w:val="center"/>
        <w:rPr>
          <w:rFonts w:hint="eastAsia"/>
          <w:b/>
          <w:bCs/>
        </w:rPr>
      </w:pPr>
      <w:bookmarkStart w:id="29" w:name="_Toc16084"/>
      <w:r>
        <w:rPr>
          <w:rFonts w:hint="eastAsia"/>
          <w:b/>
          <w:bCs/>
          <w:lang w:eastAsia="zh-CN"/>
        </w:rPr>
        <w:t>表</w:t>
      </w:r>
      <w:r>
        <w:rPr>
          <w:rFonts w:hint="eastAsia"/>
          <w:b/>
          <w:bCs/>
          <w:lang w:val="en-US" w:eastAsia="zh-CN"/>
        </w:rPr>
        <w:t>5：</w:t>
      </w:r>
      <w:r>
        <w:rPr>
          <w:rFonts w:hint="eastAsia"/>
          <w:b/>
          <w:bCs/>
        </w:rPr>
        <w:t>项目债券本息偿还能力评估表</w:t>
      </w:r>
      <w:bookmarkEnd w:id="29"/>
    </w:p>
    <w:p w14:paraId="5AC42FE4">
      <w:pPr>
        <w:bidi w:val="0"/>
        <w:jc w:val="right"/>
        <w:rPr>
          <w:rFonts w:hint="eastAsia"/>
        </w:rPr>
      </w:pPr>
      <w:r>
        <w:rPr>
          <w:rFonts w:hint="eastAsia"/>
        </w:rPr>
        <w:t xml:space="preserve"> 单位：万元</w:t>
      </w:r>
    </w:p>
    <w:tbl>
      <w:tblPr>
        <w:tblStyle w:val="8"/>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7"/>
        <w:gridCol w:w="1212"/>
        <w:gridCol w:w="1212"/>
        <w:gridCol w:w="1212"/>
        <w:gridCol w:w="1212"/>
        <w:gridCol w:w="1213"/>
      </w:tblGrid>
      <w:tr w14:paraId="02828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280" w:type="dxa"/>
            <w:vMerge w:val="restart"/>
            <w:tcBorders>
              <w:top w:val="single" w:color="auto" w:sz="12" w:space="0"/>
              <w:left w:val="nil"/>
              <w:bottom w:val="single" w:color="auto" w:sz="4" w:space="0"/>
              <w:right w:val="single" w:color="auto" w:sz="4" w:space="0"/>
            </w:tcBorders>
            <w:noWrap w:val="0"/>
            <w:vAlign w:val="center"/>
          </w:tcPr>
          <w:p w14:paraId="3073B04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敏感性分析</w:t>
            </w:r>
          </w:p>
        </w:tc>
        <w:tc>
          <w:tcPr>
            <w:tcW w:w="1134" w:type="dxa"/>
            <w:gridSpan w:val="5"/>
            <w:tcBorders>
              <w:top w:val="single" w:color="auto" w:sz="12" w:space="0"/>
              <w:left w:val="single" w:color="auto" w:sz="4" w:space="0"/>
              <w:bottom w:val="single" w:color="auto" w:sz="4" w:space="0"/>
              <w:right w:val="nil"/>
            </w:tcBorders>
            <w:noWrap w:val="0"/>
            <w:vAlign w:val="center"/>
          </w:tcPr>
          <w:p w14:paraId="3765089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敏感性变化比率</w:t>
            </w:r>
          </w:p>
        </w:tc>
      </w:tr>
      <w:tr w14:paraId="0D81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280" w:type="dxa"/>
            <w:vMerge w:val="continue"/>
            <w:tcBorders>
              <w:top w:val="single" w:color="auto" w:sz="4" w:space="0"/>
              <w:left w:val="nil"/>
              <w:bottom w:val="single" w:color="auto" w:sz="4" w:space="0"/>
              <w:right w:val="single" w:color="auto" w:sz="4" w:space="0"/>
            </w:tcBorders>
            <w:noWrap w:val="0"/>
            <w:vAlign w:val="center"/>
          </w:tcPr>
          <w:p w14:paraId="5058605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4"/>
                <w:szCs w:val="20"/>
                <w:lang w:val="en-US" w:eastAsia="zh-CN"/>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3C86EB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2DA3BA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12C417D">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0%</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73F75F8">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134" w:type="dxa"/>
            <w:tcBorders>
              <w:top w:val="single" w:color="auto" w:sz="4" w:space="0"/>
              <w:left w:val="single" w:color="auto" w:sz="4" w:space="0"/>
              <w:bottom w:val="single" w:color="auto" w:sz="4" w:space="0"/>
              <w:right w:val="nil"/>
            </w:tcBorders>
            <w:noWrap w:val="0"/>
            <w:vAlign w:val="center"/>
          </w:tcPr>
          <w:p w14:paraId="34D6FF7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10%</w:t>
            </w:r>
          </w:p>
        </w:tc>
      </w:tr>
      <w:tr w14:paraId="64E36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280" w:type="dxa"/>
            <w:tcBorders>
              <w:top w:val="single" w:color="auto" w:sz="4" w:space="0"/>
              <w:left w:val="nil"/>
              <w:bottom w:val="single" w:color="auto" w:sz="4" w:space="0"/>
              <w:right w:val="single" w:color="auto" w:sz="4" w:space="0"/>
            </w:tcBorders>
            <w:noWrap w:val="0"/>
            <w:vAlign w:val="center"/>
          </w:tcPr>
          <w:p w14:paraId="38ABC59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项目产生净收益</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4FADBD5">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11,001.88</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F2CC2A3">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11,613.09</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629254">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12,224.31</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A7604A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12,835.53</w:t>
            </w:r>
          </w:p>
        </w:tc>
        <w:tc>
          <w:tcPr>
            <w:tcW w:w="1134" w:type="dxa"/>
            <w:tcBorders>
              <w:top w:val="single" w:color="auto" w:sz="4" w:space="0"/>
              <w:left w:val="single" w:color="auto" w:sz="4" w:space="0"/>
              <w:bottom w:val="single" w:color="auto" w:sz="4" w:space="0"/>
              <w:right w:val="nil"/>
            </w:tcBorders>
            <w:noWrap w:val="0"/>
            <w:vAlign w:val="center"/>
          </w:tcPr>
          <w:p w14:paraId="7FB92BBA">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13,446.74</w:t>
            </w:r>
          </w:p>
        </w:tc>
      </w:tr>
      <w:tr w14:paraId="256A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280" w:type="dxa"/>
            <w:tcBorders>
              <w:top w:val="single" w:color="auto" w:sz="4" w:space="0"/>
              <w:left w:val="nil"/>
              <w:bottom w:val="single" w:color="auto" w:sz="4" w:space="0"/>
              <w:right w:val="single" w:color="auto" w:sz="4" w:space="0"/>
            </w:tcBorders>
            <w:noWrap w:val="0"/>
            <w:vAlign w:val="center"/>
          </w:tcPr>
          <w:p w14:paraId="749D590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债券还本付息额</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E12763F">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3,388.00 </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95E9CB0">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3,388.00 </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875F009">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3,388.00 </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94375F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3,388.00 </w:t>
            </w:r>
          </w:p>
        </w:tc>
        <w:tc>
          <w:tcPr>
            <w:tcW w:w="1134" w:type="dxa"/>
            <w:tcBorders>
              <w:top w:val="single" w:color="auto" w:sz="4" w:space="0"/>
              <w:left w:val="single" w:color="auto" w:sz="4" w:space="0"/>
              <w:bottom w:val="single" w:color="auto" w:sz="4" w:space="0"/>
              <w:right w:val="nil"/>
            </w:tcBorders>
            <w:noWrap w:val="0"/>
            <w:vAlign w:val="center"/>
          </w:tcPr>
          <w:p w14:paraId="7D86D79B">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3,388.00 </w:t>
            </w:r>
          </w:p>
        </w:tc>
      </w:tr>
      <w:tr w14:paraId="1E3C4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280" w:type="dxa"/>
            <w:tcBorders>
              <w:top w:val="single" w:color="auto" w:sz="4" w:space="0"/>
              <w:left w:val="nil"/>
              <w:bottom w:val="single" w:color="auto" w:sz="12" w:space="0"/>
              <w:right w:val="single" w:color="auto" w:sz="4" w:space="0"/>
            </w:tcBorders>
            <w:noWrap w:val="0"/>
            <w:vAlign w:val="center"/>
          </w:tcPr>
          <w:p w14:paraId="73D8CEB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Times New Roman" w:hAnsi="Times New Roman"/>
                <w:sz w:val="24"/>
                <w:szCs w:val="20"/>
                <w:lang w:val="en-US" w:eastAsia="zh-CN"/>
              </w:rPr>
            </w:pPr>
            <w:r>
              <w:rPr>
                <w:rFonts w:hint="eastAsia" w:ascii="Times New Roman" w:hAnsi="Times New Roman"/>
                <w:sz w:val="24"/>
                <w:szCs w:val="20"/>
                <w:lang w:val="en-US" w:eastAsia="zh-CN"/>
              </w:rPr>
              <w:t>债券本息覆盖率</w:t>
            </w:r>
          </w:p>
        </w:tc>
        <w:tc>
          <w:tcPr>
            <w:tcW w:w="1134" w:type="dxa"/>
            <w:tcBorders>
              <w:top w:val="single" w:color="auto" w:sz="4" w:space="0"/>
              <w:left w:val="single" w:color="auto" w:sz="4" w:space="0"/>
              <w:bottom w:val="single" w:color="auto" w:sz="12" w:space="0"/>
              <w:right w:val="single" w:color="auto" w:sz="4" w:space="0"/>
            </w:tcBorders>
            <w:noWrap w:val="0"/>
            <w:vAlign w:val="center"/>
          </w:tcPr>
          <w:p w14:paraId="1AF8FEA1">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3.25 </w:t>
            </w:r>
          </w:p>
        </w:tc>
        <w:tc>
          <w:tcPr>
            <w:tcW w:w="1134" w:type="dxa"/>
            <w:tcBorders>
              <w:top w:val="single" w:color="auto" w:sz="4" w:space="0"/>
              <w:left w:val="single" w:color="auto" w:sz="4" w:space="0"/>
              <w:bottom w:val="single" w:color="auto" w:sz="12" w:space="0"/>
              <w:right w:val="single" w:color="auto" w:sz="4" w:space="0"/>
            </w:tcBorders>
            <w:noWrap w:val="0"/>
            <w:vAlign w:val="center"/>
          </w:tcPr>
          <w:p w14:paraId="63C6FF9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3.43 </w:t>
            </w:r>
          </w:p>
        </w:tc>
        <w:tc>
          <w:tcPr>
            <w:tcW w:w="1134" w:type="dxa"/>
            <w:tcBorders>
              <w:top w:val="single" w:color="auto" w:sz="4" w:space="0"/>
              <w:left w:val="single" w:color="auto" w:sz="4" w:space="0"/>
              <w:bottom w:val="single" w:color="auto" w:sz="12" w:space="0"/>
              <w:right w:val="single" w:color="auto" w:sz="4" w:space="0"/>
            </w:tcBorders>
            <w:noWrap w:val="0"/>
            <w:vAlign w:val="center"/>
          </w:tcPr>
          <w:p w14:paraId="130DEEF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3.61 </w:t>
            </w:r>
          </w:p>
        </w:tc>
        <w:tc>
          <w:tcPr>
            <w:tcW w:w="1134" w:type="dxa"/>
            <w:tcBorders>
              <w:top w:val="single" w:color="auto" w:sz="4" w:space="0"/>
              <w:left w:val="single" w:color="auto" w:sz="4" w:space="0"/>
              <w:bottom w:val="single" w:color="auto" w:sz="12" w:space="0"/>
              <w:right w:val="single" w:color="auto" w:sz="4" w:space="0"/>
            </w:tcBorders>
            <w:noWrap w:val="0"/>
            <w:vAlign w:val="center"/>
          </w:tcPr>
          <w:p w14:paraId="2B3A50F2">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3.79 </w:t>
            </w:r>
          </w:p>
        </w:tc>
        <w:tc>
          <w:tcPr>
            <w:tcW w:w="1134" w:type="dxa"/>
            <w:tcBorders>
              <w:top w:val="single" w:color="auto" w:sz="4" w:space="0"/>
              <w:left w:val="single" w:color="auto" w:sz="4" w:space="0"/>
              <w:bottom w:val="single" w:color="auto" w:sz="12" w:space="0"/>
              <w:right w:val="nil"/>
            </w:tcBorders>
            <w:noWrap w:val="0"/>
            <w:vAlign w:val="center"/>
          </w:tcPr>
          <w:p w14:paraId="4B50ADD6">
            <w:pPr>
              <w:keepNext w:val="0"/>
              <w:keepLines w:val="0"/>
              <w:pageBreakBefore w:val="0"/>
              <w:widowControl/>
              <w:suppressLineNumbers w:val="0"/>
              <w:kinsoku/>
              <w:wordWrap/>
              <w:overflowPunct/>
              <w:topLinePunct w:val="0"/>
              <w:autoSpaceDE/>
              <w:autoSpaceDN/>
              <w:bidi w:val="0"/>
              <w:adjustRightInd/>
              <w:snapToGrid/>
              <w:spacing w:line="240" w:lineRule="atLeast"/>
              <w:ind w:firstLine="0" w:firstLineChars="0"/>
              <w:jc w:val="center"/>
              <w:textAlignment w:val="center"/>
              <w:rPr>
                <w:rFonts w:hint="default" w:ascii="Times New Roman" w:hAnsi="Times New Roman" w:cs="Times New Roman"/>
                <w:sz w:val="24"/>
                <w:szCs w:val="24"/>
                <w:lang w:val="en-US" w:eastAsia="zh-CN"/>
              </w:rPr>
            </w:pPr>
            <w:r>
              <w:rPr>
                <w:rFonts w:hint="default" w:ascii="Times New Roman" w:hAnsi="Times New Roman" w:eastAsia="仿宋" w:cs="Times New Roman"/>
                <w:i w:val="0"/>
                <w:iCs w:val="0"/>
                <w:color w:val="000000"/>
                <w:kern w:val="0"/>
                <w:sz w:val="24"/>
                <w:szCs w:val="24"/>
                <w:u w:val="none"/>
                <w:lang w:val="en-US" w:eastAsia="zh-CN" w:bidi="ar"/>
              </w:rPr>
              <w:t xml:space="preserve"> 3.97 </w:t>
            </w:r>
          </w:p>
        </w:tc>
      </w:tr>
    </w:tbl>
    <w:p w14:paraId="0DA9D5B9">
      <w:pPr>
        <w:pStyle w:val="3"/>
        <w:bidi w:val="0"/>
        <w:rPr>
          <w:rFonts w:hint="default"/>
          <w:lang w:val="en-US" w:eastAsia="zh-CN"/>
        </w:rPr>
      </w:pPr>
      <w:bookmarkStart w:id="30" w:name="_Toc38"/>
      <w:r>
        <w:rPr>
          <w:rFonts w:hint="eastAsia"/>
          <w:lang w:val="en-US" w:eastAsia="zh-CN"/>
        </w:rPr>
        <w:t>八</w:t>
      </w:r>
      <w:r>
        <w:rPr>
          <w:rFonts w:hint="default"/>
          <w:lang w:val="en-US" w:eastAsia="zh-CN"/>
        </w:rPr>
        <w:t>、投资者保护措施（还款保障计划）</w:t>
      </w:r>
      <w:bookmarkEnd w:id="30"/>
    </w:p>
    <w:p w14:paraId="1BBB4858">
      <w:pPr>
        <w:bidi w:val="0"/>
        <w:rPr>
          <w:rFonts w:hint="default"/>
          <w:lang w:val="en-US" w:eastAsia="zh-CN"/>
        </w:rPr>
      </w:pPr>
      <w:r>
        <w:rPr>
          <w:rFonts w:hint="default"/>
          <w:lang w:val="en-US" w:eastAsia="zh-CN"/>
        </w:rPr>
        <w:t>按照《国务院办公厅关于印发地方政府性债务风险应急处置预案的通知》</w:t>
      </w:r>
      <w:r>
        <w:rPr>
          <w:rFonts w:hint="eastAsia"/>
          <w:lang w:val="en-US" w:eastAsia="zh-CN"/>
        </w:rPr>
        <w:t>（</w:t>
      </w:r>
      <w:r>
        <w:rPr>
          <w:rFonts w:hint="default"/>
          <w:lang w:val="en-US" w:eastAsia="zh-CN"/>
        </w:rPr>
        <w:t>国办函〔201</w:t>
      </w:r>
      <w:r>
        <w:rPr>
          <w:rFonts w:hint="eastAsia"/>
          <w:lang w:val="en-US" w:eastAsia="zh-CN"/>
        </w:rPr>
        <w:t>6</w:t>
      </w:r>
      <w:r>
        <w:rPr>
          <w:rFonts w:hint="default"/>
          <w:lang w:val="en-US" w:eastAsia="zh-CN"/>
        </w:rPr>
        <w:t>〕88号</w:t>
      </w:r>
      <w:r>
        <w:rPr>
          <w:rFonts w:hint="eastAsia"/>
          <w:lang w:val="en-US" w:eastAsia="zh-CN"/>
        </w:rPr>
        <w:t>）</w:t>
      </w:r>
      <w:r>
        <w:rPr>
          <w:rFonts w:hint="default"/>
          <w:lang w:val="en-US" w:eastAsia="zh-CN"/>
        </w:rPr>
        <w:t>规定，本级政府对地方政府债券依法承担全部偿还责任。本级财政将按照《财政部关于印发&lt;地方政府专项债务预算管理办法&gt;的通知》</w:t>
      </w:r>
      <w:r>
        <w:rPr>
          <w:rFonts w:hint="eastAsia"/>
          <w:lang w:val="en-US" w:eastAsia="zh-CN"/>
        </w:rPr>
        <w:t>（</w:t>
      </w:r>
      <w:r>
        <w:rPr>
          <w:rFonts w:hint="default"/>
          <w:lang w:val="en-US" w:eastAsia="zh-CN"/>
        </w:rPr>
        <w:t>财预〔201</w:t>
      </w:r>
      <w:r>
        <w:rPr>
          <w:rFonts w:hint="eastAsia"/>
          <w:lang w:val="en-US" w:eastAsia="zh-CN"/>
        </w:rPr>
        <w:t>6</w:t>
      </w:r>
      <w:r>
        <w:rPr>
          <w:rFonts w:hint="default"/>
          <w:lang w:val="en-US" w:eastAsia="zh-CN"/>
        </w:rPr>
        <w:t>〕155号</w:t>
      </w:r>
      <w:r>
        <w:rPr>
          <w:rFonts w:hint="eastAsia"/>
          <w:lang w:val="en-US" w:eastAsia="zh-CN"/>
        </w:rPr>
        <w:t>）</w:t>
      </w:r>
      <w:r>
        <w:rPr>
          <w:rFonts w:hint="default"/>
          <w:lang w:val="en-US" w:eastAsia="zh-CN"/>
        </w:rPr>
        <w:t>规定，及时按照转贷协议约定逐级向省财政缴纳本级应当承担的还本付息资金，由省财政按照合同约定及时偿还地方政府债券到期本息。如偿债出现困难，将通过调减投资计划、处置可变现资产、调整预算支出结构等方式筹集资金偿还债务。未按时足额向省财政厅缴纳地方政府债券还本付息资金的，省财政厅采取适当方式扣回。</w:t>
      </w:r>
    </w:p>
    <w:p w14:paraId="600FF7E0">
      <w:pPr>
        <w:pStyle w:val="3"/>
        <w:bidi w:val="0"/>
        <w:rPr>
          <w:rFonts w:hint="default"/>
          <w:lang w:val="en-US" w:eastAsia="zh-CN"/>
        </w:rPr>
      </w:pPr>
      <w:bookmarkStart w:id="31" w:name="_Toc6649"/>
      <w:r>
        <w:rPr>
          <w:rFonts w:hint="eastAsia"/>
          <w:lang w:val="en-US" w:eastAsia="zh-CN"/>
        </w:rPr>
        <w:t>九</w:t>
      </w:r>
      <w:r>
        <w:rPr>
          <w:rFonts w:hint="default"/>
          <w:lang w:val="en-US" w:eastAsia="zh-CN"/>
        </w:rPr>
        <w:t>、信息披露计划及主管部门责任</w:t>
      </w:r>
      <w:bookmarkEnd w:id="31"/>
    </w:p>
    <w:p w14:paraId="0DD0398C">
      <w:pPr>
        <w:pStyle w:val="4"/>
        <w:bidi w:val="0"/>
        <w:rPr>
          <w:rFonts w:hint="default"/>
          <w:lang w:val="en-US" w:eastAsia="zh-CN"/>
        </w:rPr>
      </w:pPr>
      <w:bookmarkStart w:id="32" w:name="_Toc16637"/>
      <w:r>
        <w:rPr>
          <w:rFonts w:hint="default"/>
          <w:lang w:val="en-US" w:eastAsia="zh-CN"/>
        </w:rPr>
        <w:t>（一）信息披露计划</w:t>
      </w:r>
      <w:bookmarkEnd w:id="32"/>
    </w:p>
    <w:p w14:paraId="7143BB56">
      <w:pPr>
        <w:bidi w:val="0"/>
        <w:rPr>
          <w:rFonts w:hint="default"/>
          <w:lang w:val="en-US" w:eastAsia="zh-CN"/>
        </w:rPr>
      </w:pPr>
      <w:r>
        <w:rPr>
          <w:rFonts w:hint="default"/>
          <w:lang w:val="en-US" w:eastAsia="zh-CN"/>
        </w:rPr>
        <w:t>按照《财政部关于试点发展项目收益与融资自求平衡的地方政府专项债券品种的通知》（财预〔2017〕89号）规定，分类发行地方政府债券的地方政府应当及时披露地方政府债券及其项目信息。财政部门应当在门户网站等及时披露地方政府债券对应的项目概况、项目预期收益和融资平衡方案、地方政府债券规模和期限、发行计划安排、还本付息等信息。行业主管部门和项目单位应当及时披露项目进度、地方政府债券资金使用情况等信息。按此规定，</w:t>
      </w:r>
      <w:r>
        <w:rPr>
          <w:rFonts w:hint="eastAsia"/>
          <w:lang w:val="en-US" w:eastAsia="zh-CN"/>
        </w:rPr>
        <w:t>武安工业园区供水管网及供水配套设施工程</w:t>
      </w:r>
      <w:r>
        <w:rPr>
          <w:rFonts w:hint="default"/>
          <w:lang w:val="en-US" w:eastAsia="zh-CN"/>
        </w:rPr>
        <w:t>地方政府债券全套信息披露文件通过河北省财政厅官方网站详细披露，披露时间及文件内容具体如下：</w:t>
      </w:r>
    </w:p>
    <w:p w14:paraId="13DC44F9">
      <w:pPr>
        <w:bidi w:val="0"/>
        <w:rPr>
          <w:rFonts w:hint="default"/>
          <w:lang w:val="en-US" w:eastAsia="zh-CN"/>
        </w:rPr>
      </w:pPr>
      <w:r>
        <w:rPr>
          <w:rFonts w:hint="default"/>
          <w:lang w:val="en-US" w:eastAsia="zh-CN"/>
        </w:rPr>
        <w:t>1.每期债券发行日五个工作日之前披露</w:t>
      </w:r>
    </w:p>
    <w:p w14:paraId="023E8673">
      <w:pPr>
        <w:bidi w:val="0"/>
        <w:rPr>
          <w:rFonts w:hint="default"/>
          <w:lang w:val="en-US" w:eastAsia="zh-CN"/>
        </w:rPr>
      </w:pPr>
      <w:r>
        <w:rPr>
          <w:rFonts w:hint="default"/>
          <w:lang w:val="en-US" w:eastAsia="zh-CN"/>
        </w:rPr>
        <w:t>（1）“</w:t>
      </w:r>
      <w:r>
        <w:rPr>
          <w:rFonts w:hint="eastAsia"/>
          <w:lang w:val="en-US" w:eastAsia="zh-CN"/>
        </w:rPr>
        <w:t>武安工业园区供水管网及供水配套设施工程</w:t>
      </w:r>
      <w:r>
        <w:rPr>
          <w:rFonts w:hint="default"/>
          <w:lang w:val="en-US" w:eastAsia="zh-CN"/>
        </w:rPr>
        <w:t>地方政府债券”基本信息。</w:t>
      </w:r>
    </w:p>
    <w:p w14:paraId="7B411EBE">
      <w:pPr>
        <w:bidi w:val="0"/>
        <w:rPr>
          <w:rFonts w:hint="default"/>
          <w:lang w:val="en-US" w:eastAsia="zh-CN"/>
        </w:rPr>
      </w:pPr>
      <w:r>
        <w:rPr>
          <w:rFonts w:hint="default"/>
          <w:lang w:val="en-US" w:eastAsia="zh-CN"/>
        </w:rPr>
        <w:t>（2）“</w:t>
      </w:r>
      <w:r>
        <w:rPr>
          <w:rFonts w:hint="eastAsia"/>
          <w:lang w:val="en-US" w:eastAsia="zh-CN"/>
        </w:rPr>
        <w:t>武安工业园区供水管网及供水配套设施工程</w:t>
      </w:r>
      <w:r>
        <w:rPr>
          <w:rFonts w:hint="default"/>
          <w:lang w:val="en-US" w:eastAsia="zh-CN"/>
        </w:rPr>
        <w:t>”信息披露文件。具体内容框架如下：</w:t>
      </w:r>
    </w:p>
    <w:p w14:paraId="7FFAC4AA">
      <w:pPr>
        <w:bidi w:val="0"/>
        <w:rPr>
          <w:rFonts w:hint="default"/>
          <w:lang w:val="en-US" w:eastAsia="zh-CN"/>
        </w:rPr>
      </w:pPr>
      <w:r>
        <w:rPr>
          <w:rFonts w:hint="default"/>
          <w:lang w:val="en-US" w:eastAsia="zh-CN"/>
        </w:rPr>
        <w:t>扉页相关声明</w:t>
      </w:r>
    </w:p>
    <w:p w14:paraId="4197C018">
      <w:pPr>
        <w:bidi w:val="0"/>
        <w:rPr>
          <w:rFonts w:hint="default"/>
          <w:lang w:val="en-US" w:eastAsia="zh-CN"/>
        </w:rPr>
      </w:pPr>
      <w:r>
        <w:rPr>
          <w:rFonts w:hint="default"/>
          <w:lang w:val="en-US" w:eastAsia="zh-CN"/>
        </w:rPr>
        <w:t>目录</w:t>
      </w:r>
    </w:p>
    <w:p w14:paraId="7C755234">
      <w:pPr>
        <w:bidi w:val="0"/>
        <w:rPr>
          <w:rFonts w:hint="default"/>
          <w:lang w:val="en-US" w:eastAsia="zh-CN"/>
        </w:rPr>
      </w:pPr>
      <w:r>
        <w:rPr>
          <w:rFonts w:hint="default"/>
          <w:lang w:val="en-US" w:eastAsia="zh-CN"/>
        </w:rPr>
        <w:t>第一章相关名词释义</w:t>
      </w:r>
    </w:p>
    <w:p w14:paraId="67AF89A1">
      <w:pPr>
        <w:bidi w:val="0"/>
        <w:rPr>
          <w:rFonts w:hint="default"/>
          <w:lang w:val="en-US" w:eastAsia="zh-CN"/>
        </w:rPr>
      </w:pPr>
      <w:r>
        <w:rPr>
          <w:rFonts w:hint="default"/>
          <w:lang w:val="en-US" w:eastAsia="zh-CN"/>
        </w:rPr>
        <w:t>第二章风险提示及说明</w:t>
      </w:r>
    </w:p>
    <w:p w14:paraId="502778A3">
      <w:pPr>
        <w:bidi w:val="0"/>
        <w:rPr>
          <w:rFonts w:hint="default"/>
          <w:lang w:val="en-US" w:eastAsia="zh-CN"/>
        </w:rPr>
      </w:pPr>
      <w:r>
        <w:rPr>
          <w:rFonts w:hint="default"/>
          <w:lang w:val="en-US" w:eastAsia="zh-CN"/>
        </w:rPr>
        <w:t>第三章发行依据</w:t>
      </w:r>
    </w:p>
    <w:p w14:paraId="0C1D8B1B">
      <w:pPr>
        <w:bidi w:val="0"/>
        <w:rPr>
          <w:rFonts w:hint="default"/>
          <w:lang w:val="en-US" w:eastAsia="zh-CN"/>
        </w:rPr>
      </w:pPr>
      <w:r>
        <w:rPr>
          <w:rFonts w:hint="default"/>
          <w:lang w:val="en-US" w:eastAsia="zh-CN"/>
        </w:rPr>
        <w:t>第四章发行条款</w:t>
      </w:r>
    </w:p>
    <w:p w14:paraId="3C786D69">
      <w:pPr>
        <w:bidi w:val="0"/>
        <w:rPr>
          <w:rFonts w:hint="default"/>
          <w:lang w:val="en-US" w:eastAsia="zh-CN"/>
        </w:rPr>
      </w:pPr>
      <w:r>
        <w:rPr>
          <w:rFonts w:hint="default"/>
          <w:lang w:val="en-US" w:eastAsia="zh-CN"/>
        </w:rPr>
        <w:t>第五章募集资金用途</w:t>
      </w:r>
    </w:p>
    <w:p w14:paraId="4CB2B472">
      <w:pPr>
        <w:bidi w:val="0"/>
        <w:rPr>
          <w:rFonts w:hint="default"/>
          <w:lang w:val="en-US" w:eastAsia="zh-CN"/>
        </w:rPr>
      </w:pPr>
      <w:r>
        <w:rPr>
          <w:rFonts w:hint="default"/>
          <w:lang w:val="en-US" w:eastAsia="zh-CN"/>
        </w:rPr>
        <w:t>第六章项目情况（包括项目基本情况和资金平衡方案）</w:t>
      </w:r>
    </w:p>
    <w:p w14:paraId="3242D7C6">
      <w:pPr>
        <w:bidi w:val="0"/>
        <w:rPr>
          <w:rFonts w:hint="default"/>
          <w:lang w:val="en-US" w:eastAsia="zh-CN"/>
        </w:rPr>
      </w:pPr>
      <w:r>
        <w:rPr>
          <w:rFonts w:hint="default"/>
          <w:lang w:val="en-US" w:eastAsia="zh-CN"/>
        </w:rPr>
        <w:t>第七章发行人情况（政府性基金财力、债务情况）</w:t>
      </w:r>
    </w:p>
    <w:p w14:paraId="5C377C92">
      <w:pPr>
        <w:bidi w:val="0"/>
        <w:rPr>
          <w:rFonts w:hint="default"/>
          <w:lang w:val="en-US" w:eastAsia="zh-CN"/>
        </w:rPr>
      </w:pPr>
      <w:r>
        <w:rPr>
          <w:rFonts w:hint="default"/>
          <w:lang w:val="en-US" w:eastAsia="zh-CN"/>
        </w:rPr>
        <w:t>第八章项目实施方情况</w:t>
      </w:r>
    </w:p>
    <w:p w14:paraId="75427B72">
      <w:pPr>
        <w:bidi w:val="0"/>
        <w:rPr>
          <w:rFonts w:hint="default"/>
          <w:lang w:val="en-US" w:eastAsia="zh-CN"/>
        </w:rPr>
      </w:pPr>
      <w:r>
        <w:rPr>
          <w:rFonts w:hint="default"/>
          <w:lang w:val="en-US" w:eastAsia="zh-CN"/>
        </w:rPr>
        <w:t>第九章评级情况</w:t>
      </w:r>
    </w:p>
    <w:p w14:paraId="44EDC05B">
      <w:pPr>
        <w:bidi w:val="0"/>
        <w:rPr>
          <w:rFonts w:hint="default"/>
          <w:lang w:val="en-US" w:eastAsia="zh-CN"/>
        </w:rPr>
      </w:pPr>
      <w:r>
        <w:rPr>
          <w:rFonts w:hint="default"/>
          <w:lang w:val="en-US" w:eastAsia="zh-CN"/>
        </w:rPr>
        <w:t>第十章税项</w:t>
      </w:r>
    </w:p>
    <w:p w14:paraId="0D12CD72">
      <w:pPr>
        <w:bidi w:val="0"/>
        <w:rPr>
          <w:rFonts w:hint="default"/>
          <w:lang w:val="en-US" w:eastAsia="zh-CN"/>
        </w:rPr>
      </w:pPr>
      <w:r>
        <w:rPr>
          <w:rFonts w:hint="default"/>
          <w:lang w:val="en-US" w:eastAsia="zh-CN"/>
        </w:rPr>
        <w:t>第十一章信息披露安排</w:t>
      </w:r>
    </w:p>
    <w:p w14:paraId="37495AFB">
      <w:pPr>
        <w:bidi w:val="0"/>
        <w:rPr>
          <w:rFonts w:hint="default"/>
          <w:lang w:val="en-US" w:eastAsia="zh-CN"/>
        </w:rPr>
      </w:pPr>
      <w:r>
        <w:rPr>
          <w:rFonts w:hint="default"/>
          <w:lang w:val="en-US" w:eastAsia="zh-CN"/>
        </w:rPr>
        <w:t>第十二章投资者保护</w:t>
      </w:r>
    </w:p>
    <w:p w14:paraId="4B462221">
      <w:pPr>
        <w:bidi w:val="0"/>
        <w:rPr>
          <w:rFonts w:hint="default"/>
          <w:lang w:val="en-US" w:eastAsia="zh-CN"/>
        </w:rPr>
      </w:pPr>
      <w:r>
        <w:rPr>
          <w:rFonts w:hint="default"/>
          <w:lang w:val="en-US" w:eastAsia="zh-CN"/>
        </w:rPr>
        <w:t>第十三章发行有关机构</w:t>
      </w:r>
    </w:p>
    <w:p w14:paraId="4FFC91AD">
      <w:pPr>
        <w:bidi w:val="0"/>
        <w:rPr>
          <w:rFonts w:hint="default"/>
          <w:lang w:val="en-US" w:eastAsia="zh-CN"/>
        </w:rPr>
      </w:pPr>
      <w:r>
        <w:rPr>
          <w:rFonts w:hint="default"/>
          <w:lang w:val="en-US" w:eastAsia="zh-CN"/>
        </w:rPr>
        <w:t>第十四章备查文件</w:t>
      </w:r>
    </w:p>
    <w:p w14:paraId="142B880B">
      <w:pPr>
        <w:bidi w:val="0"/>
        <w:rPr>
          <w:rFonts w:hint="default"/>
          <w:lang w:val="en-US" w:eastAsia="zh-CN"/>
        </w:rPr>
      </w:pPr>
      <w:r>
        <w:rPr>
          <w:rFonts w:hint="default"/>
          <w:lang w:val="en-US" w:eastAsia="zh-CN"/>
        </w:rPr>
        <w:t>第十五章法律意见书</w:t>
      </w:r>
    </w:p>
    <w:p w14:paraId="2316E80D">
      <w:pPr>
        <w:bidi w:val="0"/>
        <w:rPr>
          <w:rFonts w:hint="default"/>
          <w:lang w:val="en-US" w:eastAsia="zh-CN"/>
        </w:rPr>
      </w:pPr>
      <w:r>
        <w:rPr>
          <w:rFonts w:hint="default"/>
          <w:lang w:val="en-US" w:eastAsia="zh-CN"/>
        </w:rPr>
        <w:t>（3）“</w:t>
      </w:r>
      <w:r>
        <w:rPr>
          <w:rFonts w:hint="eastAsia"/>
          <w:lang w:val="en-US" w:eastAsia="zh-CN"/>
        </w:rPr>
        <w:t>武安工业园区供水管网及供水配套设施工程</w:t>
      </w:r>
      <w:r>
        <w:rPr>
          <w:rFonts w:hint="default"/>
          <w:lang w:val="en-US" w:eastAsia="zh-CN"/>
        </w:rPr>
        <w:t>地方政府债券”信用评级报告和跟踪评级安排。</w:t>
      </w:r>
    </w:p>
    <w:p w14:paraId="7722CC31">
      <w:pPr>
        <w:bidi w:val="0"/>
        <w:rPr>
          <w:rFonts w:hint="default"/>
          <w:lang w:val="en-US" w:eastAsia="zh-CN"/>
        </w:rPr>
      </w:pPr>
      <w:r>
        <w:rPr>
          <w:rFonts w:hint="default"/>
          <w:lang w:val="en-US" w:eastAsia="zh-CN"/>
        </w:rPr>
        <w:t>（4）“</w:t>
      </w:r>
      <w:r>
        <w:rPr>
          <w:rFonts w:hint="eastAsia"/>
          <w:lang w:val="en-US" w:eastAsia="zh-CN"/>
        </w:rPr>
        <w:t>武安工业园区供水管网及供水配套设施工程</w:t>
      </w:r>
      <w:r>
        <w:rPr>
          <w:rFonts w:hint="default"/>
          <w:lang w:val="en-US" w:eastAsia="zh-CN"/>
        </w:rPr>
        <w:t>地方政府债券”发行兑付相关制度办法。</w:t>
      </w:r>
    </w:p>
    <w:p w14:paraId="130EBCCD">
      <w:pPr>
        <w:bidi w:val="0"/>
        <w:rPr>
          <w:rFonts w:hint="default"/>
          <w:lang w:val="en-US" w:eastAsia="zh-CN"/>
        </w:rPr>
      </w:pPr>
      <w:r>
        <w:rPr>
          <w:rFonts w:hint="default"/>
          <w:lang w:val="en-US" w:eastAsia="zh-CN"/>
        </w:rPr>
        <w:t>2.每期债券发行结束当日披露“</w:t>
      </w:r>
      <w:r>
        <w:rPr>
          <w:rFonts w:hint="eastAsia"/>
          <w:lang w:val="en-US" w:eastAsia="zh-CN"/>
        </w:rPr>
        <w:t>武安工业园区供水管网及供水配套设施工程</w:t>
      </w:r>
      <w:r>
        <w:rPr>
          <w:rFonts w:hint="default"/>
          <w:lang w:val="en-US" w:eastAsia="zh-CN"/>
        </w:rPr>
        <w:t>”发行结果公告。</w:t>
      </w:r>
    </w:p>
    <w:p w14:paraId="09BF4A7B">
      <w:pPr>
        <w:bidi w:val="0"/>
        <w:rPr>
          <w:rFonts w:hint="default"/>
          <w:lang w:val="en-US" w:eastAsia="zh-CN"/>
        </w:rPr>
      </w:pPr>
      <w:r>
        <w:rPr>
          <w:rFonts w:hint="default"/>
          <w:lang w:val="en-US" w:eastAsia="zh-CN"/>
        </w:rPr>
        <w:t>3.每期债券每个付息日五个工作日之前披露“</w:t>
      </w:r>
      <w:r>
        <w:rPr>
          <w:rFonts w:hint="eastAsia"/>
          <w:lang w:val="en-US" w:eastAsia="zh-CN"/>
        </w:rPr>
        <w:t>武安工业园区供水管网及供水配套设施工程</w:t>
      </w:r>
      <w:r>
        <w:rPr>
          <w:rFonts w:hint="default"/>
          <w:lang w:val="en-US" w:eastAsia="zh-CN"/>
        </w:rPr>
        <w:t>地方政府债券”付息公告。</w:t>
      </w:r>
    </w:p>
    <w:p w14:paraId="7FB29A8E">
      <w:pPr>
        <w:bidi w:val="0"/>
        <w:rPr>
          <w:rFonts w:hint="default"/>
          <w:lang w:val="en-US" w:eastAsia="zh-CN"/>
        </w:rPr>
      </w:pPr>
      <w:r>
        <w:rPr>
          <w:rFonts w:hint="default"/>
          <w:lang w:val="en-US" w:eastAsia="zh-CN"/>
        </w:rPr>
        <w:t>4.每期债券兑付日五个工作日之前披露“</w:t>
      </w:r>
      <w:r>
        <w:rPr>
          <w:rFonts w:hint="eastAsia"/>
          <w:lang w:val="en-US" w:eastAsia="zh-CN"/>
        </w:rPr>
        <w:t>武安工业园区供水管网及供水配套设施工程</w:t>
      </w:r>
      <w:r>
        <w:rPr>
          <w:rFonts w:hint="default"/>
          <w:lang w:val="en-US" w:eastAsia="zh-CN"/>
        </w:rPr>
        <w:t>”还本付息公告</w:t>
      </w:r>
      <w:r>
        <w:rPr>
          <w:rFonts w:hint="eastAsia"/>
          <w:lang w:val="en-US" w:eastAsia="zh-CN"/>
        </w:rPr>
        <w:t>。</w:t>
      </w:r>
    </w:p>
    <w:p w14:paraId="79A528AC">
      <w:pPr>
        <w:bidi w:val="0"/>
        <w:rPr>
          <w:rFonts w:hint="default"/>
          <w:lang w:val="en-US" w:eastAsia="zh-CN"/>
        </w:rPr>
      </w:pPr>
      <w:r>
        <w:rPr>
          <w:rFonts w:hint="default"/>
          <w:lang w:val="en-US" w:eastAsia="zh-CN"/>
        </w:rPr>
        <w:t>5.每期债券存续期内定期披露内容</w:t>
      </w:r>
      <w:r>
        <w:rPr>
          <w:rFonts w:hint="eastAsia"/>
          <w:lang w:val="en-US" w:eastAsia="zh-CN"/>
        </w:rPr>
        <w:t>。</w:t>
      </w:r>
    </w:p>
    <w:p w14:paraId="38131547">
      <w:pPr>
        <w:bidi w:val="0"/>
        <w:rPr>
          <w:rFonts w:hint="default"/>
          <w:lang w:val="en-US" w:eastAsia="zh-CN"/>
        </w:rPr>
      </w:pPr>
      <w:r>
        <w:rPr>
          <w:rFonts w:hint="default"/>
          <w:lang w:val="en-US" w:eastAsia="zh-CN"/>
        </w:rPr>
        <w:t>具体内容包括：</w:t>
      </w:r>
    </w:p>
    <w:p w14:paraId="3F99C299">
      <w:pPr>
        <w:bidi w:val="0"/>
        <w:rPr>
          <w:rFonts w:hint="default"/>
          <w:lang w:val="en-US" w:eastAsia="zh-CN"/>
        </w:rPr>
      </w:pPr>
      <w:r>
        <w:rPr>
          <w:rFonts w:hint="default"/>
          <w:lang w:val="en-US" w:eastAsia="zh-CN"/>
        </w:rPr>
        <w:t>（1）武安市最近年度及最新季度经济、财政及债务情况说明</w:t>
      </w:r>
      <w:r>
        <w:rPr>
          <w:rFonts w:hint="eastAsia"/>
          <w:lang w:val="en-US" w:eastAsia="zh-CN"/>
        </w:rPr>
        <w:t>；</w:t>
      </w:r>
    </w:p>
    <w:p w14:paraId="4EB2B1C1">
      <w:pPr>
        <w:bidi w:val="0"/>
        <w:rPr>
          <w:rFonts w:hint="default"/>
          <w:lang w:val="en-US" w:eastAsia="zh-CN"/>
        </w:rPr>
      </w:pPr>
      <w:r>
        <w:rPr>
          <w:rFonts w:hint="default"/>
          <w:lang w:val="en-US" w:eastAsia="zh-CN"/>
        </w:rPr>
        <w:t>（2）</w:t>
      </w:r>
      <w:r>
        <w:rPr>
          <w:rFonts w:hint="eastAsia"/>
          <w:lang w:val="en-US" w:eastAsia="zh-CN"/>
        </w:rPr>
        <w:t>武安工业园区供水管网及供水配套设施工程</w:t>
      </w:r>
      <w:r>
        <w:rPr>
          <w:rFonts w:hint="default"/>
          <w:lang w:val="en-US" w:eastAsia="zh-CN"/>
        </w:rPr>
        <w:t>地方政府债券施工/运营最新情况说明</w:t>
      </w:r>
      <w:r>
        <w:rPr>
          <w:rFonts w:hint="eastAsia"/>
          <w:lang w:val="en-US" w:eastAsia="zh-CN"/>
        </w:rPr>
        <w:t>；</w:t>
      </w:r>
    </w:p>
    <w:p w14:paraId="7D4B6DC8">
      <w:pPr>
        <w:bidi w:val="0"/>
        <w:rPr>
          <w:rFonts w:hint="default"/>
          <w:lang w:val="en-US" w:eastAsia="zh-CN"/>
        </w:rPr>
      </w:pPr>
      <w:r>
        <w:rPr>
          <w:rFonts w:hint="default"/>
          <w:lang w:val="en-US" w:eastAsia="zh-CN"/>
        </w:rPr>
        <w:t>（3）“</w:t>
      </w:r>
      <w:r>
        <w:rPr>
          <w:rFonts w:hint="eastAsia"/>
          <w:lang w:val="en-US" w:eastAsia="zh-CN"/>
        </w:rPr>
        <w:t>武安工业园区供水管网及供水配套设施工程</w:t>
      </w:r>
      <w:r>
        <w:rPr>
          <w:rFonts w:hint="default"/>
          <w:lang w:val="en-US" w:eastAsia="zh-CN"/>
        </w:rPr>
        <w:t>地方政府债券”跟踪评级报告</w:t>
      </w:r>
      <w:r>
        <w:rPr>
          <w:rFonts w:hint="eastAsia"/>
          <w:lang w:val="en-US" w:eastAsia="zh-CN"/>
        </w:rPr>
        <w:t>；</w:t>
      </w:r>
    </w:p>
    <w:p w14:paraId="314F5195">
      <w:pPr>
        <w:bidi w:val="0"/>
        <w:rPr>
          <w:rFonts w:hint="default"/>
          <w:lang w:val="en-US" w:eastAsia="zh-CN"/>
        </w:rPr>
      </w:pPr>
      <w:r>
        <w:rPr>
          <w:rFonts w:hint="default"/>
          <w:lang w:val="en-US" w:eastAsia="zh-CN"/>
        </w:rPr>
        <w:t>6.每期债券存续期内随时披露内容可能影响到“</w:t>
      </w:r>
      <w:r>
        <w:rPr>
          <w:rFonts w:hint="eastAsia"/>
          <w:lang w:val="en-US" w:eastAsia="zh-CN"/>
        </w:rPr>
        <w:t>武安工业园区供水管网及供水配套设施工程</w:t>
      </w:r>
      <w:r>
        <w:rPr>
          <w:rFonts w:hint="default"/>
          <w:lang w:val="en-US" w:eastAsia="zh-CN"/>
        </w:rPr>
        <w:t>地方政府债券”按期足额兑付的重大事项随时披露</w:t>
      </w:r>
      <w:r>
        <w:rPr>
          <w:rFonts w:hint="eastAsia"/>
          <w:lang w:val="en-US" w:eastAsia="zh-CN"/>
        </w:rPr>
        <w:t>；</w:t>
      </w:r>
    </w:p>
    <w:p w14:paraId="13BF3EEF">
      <w:pPr>
        <w:bidi w:val="0"/>
        <w:rPr>
          <w:rFonts w:hint="default"/>
          <w:lang w:val="en-US" w:eastAsia="zh-CN"/>
        </w:rPr>
      </w:pPr>
      <w:r>
        <w:rPr>
          <w:rFonts w:hint="default"/>
          <w:lang w:val="en-US" w:eastAsia="zh-CN"/>
        </w:rPr>
        <w:t>7.其他说明</w:t>
      </w:r>
      <w:r>
        <w:rPr>
          <w:rFonts w:hint="eastAsia"/>
          <w:lang w:val="en-US" w:eastAsia="zh-CN"/>
        </w:rPr>
        <w:t>。</w:t>
      </w:r>
    </w:p>
    <w:p w14:paraId="54040F16">
      <w:pPr>
        <w:bidi w:val="0"/>
        <w:rPr>
          <w:rFonts w:hint="default"/>
          <w:lang w:val="en-US" w:eastAsia="zh-CN"/>
        </w:rPr>
      </w:pPr>
      <w:r>
        <w:rPr>
          <w:rFonts w:hint="default"/>
          <w:lang w:val="en-US" w:eastAsia="zh-CN"/>
        </w:rPr>
        <w:t>如信息披露安排发生变化，发行人将通过武安市政府官方网</w:t>
      </w:r>
    </w:p>
    <w:p w14:paraId="30F329A1">
      <w:pPr>
        <w:bidi w:val="0"/>
        <w:ind w:left="0" w:leftChars="0" w:firstLine="0" w:firstLineChars="0"/>
        <w:rPr>
          <w:rFonts w:hint="default"/>
          <w:lang w:val="en-US" w:eastAsia="zh-CN"/>
        </w:rPr>
      </w:pPr>
      <w:r>
        <w:rPr>
          <w:rFonts w:hint="default"/>
          <w:lang w:val="en-US" w:eastAsia="zh-CN"/>
        </w:rPr>
        <w:t>站、中国债券信息网——中央结算公司官方网站等及时进行披露。</w:t>
      </w:r>
    </w:p>
    <w:p w14:paraId="3771574C">
      <w:pPr>
        <w:pStyle w:val="4"/>
        <w:bidi w:val="0"/>
        <w:rPr>
          <w:rFonts w:hint="default"/>
          <w:lang w:val="en-US" w:eastAsia="zh-CN"/>
        </w:rPr>
      </w:pPr>
      <w:bookmarkStart w:id="33" w:name="_Toc23586"/>
      <w:r>
        <w:rPr>
          <w:rFonts w:hint="default"/>
          <w:lang w:val="en-US" w:eastAsia="zh-CN"/>
        </w:rPr>
        <w:t>（二）主管部门责任</w:t>
      </w:r>
      <w:bookmarkEnd w:id="33"/>
    </w:p>
    <w:p w14:paraId="2FDA275E">
      <w:pPr>
        <w:bidi w:val="0"/>
        <w:rPr>
          <w:rFonts w:hint="default"/>
          <w:lang w:val="en-US" w:eastAsia="zh-CN"/>
        </w:rPr>
      </w:pPr>
      <w:r>
        <w:rPr>
          <w:rFonts w:hint="default"/>
          <w:lang w:val="en-US" w:eastAsia="zh-CN"/>
        </w:rPr>
        <w:t>1.项目实施主体责任</w:t>
      </w:r>
    </w:p>
    <w:p w14:paraId="264979A8">
      <w:pPr>
        <w:bidi w:val="0"/>
        <w:rPr>
          <w:rFonts w:hint="default"/>
          <w:lang w:val="en-US" w:eastAsia="zh-CN"/>
        </w:rPr>
      </w:pPr>
      <w:r>
        <w:rPr>
          <w:rFonts w:hint="default"/>
          <w:lang w:val="en-US" w:eastAsia="zh-CN"/>
        </w:rPr>
        <w:t>地方政府是项目信息披露的主要责任主体，本项目实施主体为河北武安工业园区管理委员会。根据地方政府债券有关文件要求，项目收益债券存续期间应持续披露募投项目情况、募集资金使用情况、地方政府经济、财政情况、财政预决算和收支执行情况、地方政府债务管理情况、跟踪评级报告、对应的政府性基金或专项收入情况以及可能影响地方政府债券偿还能力的重大事项。</w:t>
      </w:r>
    </w:p>
    <w:p w14:paraId="266158A3">
      <w:pPr>
        <w:bidi w:val="0"/>
        <w:rPr>
          <w:rFonts w:hint="default"/>
          <w:lang w:val="en-US" w:eastAsia="zh-CN"/>
        </w:rPr>
      </w:pPr>
      <w:r>
        <w:rPr>
          <w:rFonts w:hint="default"/>
          <w:lang w:val="en-US" w:eastAsia="zh-CN"/>
        </w:rPr>
        <w:t>其中，财政部门要加强重大事项披露工作，对地方政府发生的可能影响其偿债能力的重大事项应当及时进行披露。重大事项主要包括：</w:t>
      </w:r>
    </w:p>
    <w:p w14:paraId="2D0059AC">
      <w:pPr>
        <w:bidi w:val="0"/>
        <w:rPr>
          <w:rFonts w:hint="default"/>
          <w:lang w:val="en-US" w:eastAsia="zh-CN"/>
        </w:rPr>
      </w:pPr>
      <w:r>
        <w:rPr>
          <w:rFonts w:hint="default"/>
          <w:lang w:val="en-US" w:eastAsia="zh-CN"/>
        </w:rPr>
        <w:t>（1）项目收益地方政府债券本息未按期支付</w:t>
      </w:r>
      <w:r>
        <w:rPr>
          <w:rFonts w:hint="eastAsia"/>
          <w:lang w:val="en-US" w:eastAsia="zh-CN"/>
        </w:rPr>
        <w:t>；</w:t>
      </w:r>
    </w:p>
    <w:p w14:paraId="1CBB9B5E">
      <w:pPr>
        <w:bidi w:val="0"/>
        <w:rPr>
          <w:rFonts w:hint="default"/>
          <w:lang w:val="en-US" w:eastAsia="zh-CN"/>
        </w:rPr>
      </w:pPr>
      <w:r>
        <w:rPr>
          <w:rFonts w:hint="default"/>
          <w:lang w:val="en-US" w:eastAsia="zh-CN"/>
        </w:rPr>
        <w:t>（2）重大的债务赎回或债务豁免</w:t>
      </w:r>
      <w:r>
        <w:rPr>
          <w:rFonts w:hint="eastAsia"/>
          <w:lang w:val="en-US" w:eastAsia="zh-CN"/>
        </w:rPr>
        <w:t>；</w:t>
      </w:r>
    </w:p>
    <w:p w14:paraId="1E7BCFF2">
      <w:pPr>
        <w:bidi w:val="0"/>
        <w:rPr>
          <w:rFonts w:hint="default"/>
          <w:lang w:val="en-US" w:eastAsia="zh-CN"/>
        </w:rPr>
      </w:pPr>
      <w:r>
        <w:rPr>
          <w:rFonts w:hint="eastAsia"/>
          <w:lang w:val="en-US" w:eastAsia="zh-CN"/>
        </w:rPr>
        <w:t>（3）</w:t>
      </w:r>
      <w:r>
        <w:rPr>
          <w:rFonts w:hint="default"/>
          <w:lang w:val="en-US" w:eastAsia="zh-CN"/>
        </w:rPr>
        <w:t>地方政府债券对应的政府性基金收入、专项收入、收支相关重大事项</w:t>
      </w:r>
      <w:r>
        <w:rPr>
          <w:rFonts w:hint="eastAsia"/>
          <w:lang w:val="en-US" w:eastAsia="zh-CN"/>
        </w:rPr>
        <w:t>；</w:t>
      </w:r>
    </w:p>
    <w:p w14:paraId="4F16F87E">
      <w:pPr>
        <w:bidi w:val="0"/>
        <w:rPr>
          <w:rFonts w:hint="default"/>
          <w:lang w:val="en-US" w:eastAsia="zh-CN"/>
        </w:rPr>
      </w:pPr>
      <w:r>
        <w:rPr>
          <w:rFonts w:hint="default"/>
          <w:lang w:val="en-US" w:eastAsia="zh-CN"/>
        </w:rPr>
        <w:t>（4）地方政府债券对应项目出现与预期不符的重大事件</w:t>
      </w:r>
      <w:r>
        <w:rPr>
          <w:rFonts w:hint="eastAsia"/>
          <w:lang w:val="en-US" w:eastAsia="zh-CN"/>
        </w:rPr>
        <w:t>；</w:t>
      </w:r>
    </w:p>
    <w:p w14:paraId="5F49BB54">
      <w:pPr>
        <w:bidi w:val="0"/>
        <w:rPr>
          <w:rFonts w:hint="default"/>
          <w:lang w:val="en-US" w:eastAsia="zh-CN"/>
        </w:rPr>
      </w:pPr>
      <w:r>
        <w:rPr>
          <w:rFonts w:hint="default"/>
          <w:lang w:val="en-US" w:eastAsia="zh-CN"/>
        </w:rPr>
        <w:t>（5）其他影响地方政府债券还本付息的重大事件。</w:t>
      </w:r>
    </w:p>
    <w:p w14:paraId="335D1146">
      <w:pPr>
        <w:bidi w:val="0"/>
        <w:rPr>
          <w:rFonts w:hint="default"/>
          <w:lang w:val="en-US" w:eastAsia="zh-CN"/>
        </w:rPr>
      </w:pPr>
      <w:r>
        <w:rPr>
          <w:rFonts w:hint="default"/>
          <w:lang w:val="en-US" w:eastAsia="zh-CN"/>
        </w:rPr>
        <w:t>2.项目建设运营主体责任</w:t>
      </w:r>
    </w:p>
    <w:p w14:paraId="17C93EAE">
      <w:pPr>
        <w:bidi w:val="0"/>
        <w:rPr>
          <w:rFonts w:hint="default"/>
          <w:lang w:val="en-US" w:eastAsia="zh-CN"/>
        </w:rPr>
      </w:pPr>
      <w:r>
        <w:rPr>
          <w:rFonts w:hint="default"/>
          <w:lang w:val="en-US" w:eastAsia="zh-CN"/>
        </w:rPr>
        <w:t>项目建设运营主体，是项目建设运营的直接责任主体，最掌握项目建设情况、运营情况，项目建设运营主体应当定期向财政部门或行业主管部门报告项目收益地方政府债券对应项目基本情况，包括但不限于：</w:t>
      </w:r>
    </w:p>
    <w:p w14:paraId="5CC9A81C">
      <w:pPr>
        <w:bidi w:val="0"/>
        <w:rPr>
          <w:rFonts w:hint="default"/>
          <w:lang w:val="en-US" w:eastAsia="zh-CN"/>
        </w:rPr>
      </w:pPr>
      <w:r>
        <w:rPr>
          <w:rFonts w:hint="default"/>
          <w:lang w:val="en-US" w:eastAsia="zh-CN"/>
        </w:rPr>
        <w:t>项目建设期，项目建设运营主体主要报告如下事项：一是项目基本情况，包括建设内容、规模、总投资及构成、建设期限、建设计划、工程方案等</w:t>
      </w:r>
      <w:r>
        <w:rPr>
          <w:rFonts w:hint="eastAsia"/>
          <w:lang w:val="en-US" w:eastAsia="zh-CN"/>
        </w:rPr>
        <w:t>；</w:t>
      </w:r>
      <w:r>
        <w:rPr>
          <w:rFonts w:hint="default"/>
          <w:lang w:val="en-US" w:eastAsia="zh-CN"/>
        </w:rPr>
        <w:t>二是项目建设参与企业单位，包括分段施工企业、工程监理、设计单位等，以及签订合同情况</w:t>
      </w:r>
      <w:r>
        <w:rPr>
          <w:rFonts w:hint="eastAsia"/>
          <w:lang w:val="en-US" w:eastAsia="zh-CN"/>
        </w:rPr>
        <w:t>；</w:t>
      </w:r>
      <w:r>
        <w:rPr>
          <w:rFonts w:hint="default"/>
          <w:lang w:val="en-US" w:eastAsia="zh-CN"/>
        </w:rPr>
        <w:t>三是项目建设进度报告，按项目进度及时报告项目建设进展情况</w:t>
      </w:r>
      <w:r>
        <w:rPr>
          <w:rFonts w:hint="eastAsia"/>
          <w:lang w:val="en-US" w:eastAsia="zh-CN"/>
        </w:rPr>
        <w:t>；</w:t>
      </w:r>
      <w:r>
        <w:rPr>
          <w:rFonts w:hint="default"/>
          <w:lang w:val="en-US" w:eastAsia="zh-CN"/>
        </w:rPr>
        <w:t>四是资金需求进度报告，按照项目进展，及时提出资金需求报告</w:t>
      </w:r>
      <w:r>
        <w:rPr>
          <w:rFonts w:hint="eastAsia"/>
          <w:lang w:val="en-US" w:eastAsia="zh-CN"/>
        </w:rPr>
        <w:t>；</w:t>
      </w:r>
      <w:r>
        <w:rPr>
          <w:rFonts w:hint="default"/>
          <w:lang w:val="en-US" w:eastAsia="zh-CN"/>
        </w:rPr>
        <w:t>五是建设过程中的重大事件报告</w:t>
      </w:r>
      <w:r>
        <w:rPr>
          <w:rFonts w:hint="eastAsia"/>
          <w:lang w:val="en-US" w:eastAsia="zh-CN"/>
        </w:rPr>
        <w:t>；</w:t>
      </w:r>
      <w:r>
        <w:rPr>
          <w:rFonts w:hint="default"/>
          <w:lang w:val="en-US" w:eastAsia="zh-CN"/>
        </w:rPr>
        <w:t>六是项目建设竣工验收情况</w:t>
      </w:r>
      <w:r>
        <w:rPr>
          <w:rFonts w:hint="eastAsia"/>
          <w:lang w:val="en-US" w:eastAsia="zh-CN"/>
        </w:rPr>
        <w:t>；</w:t>
      </w:r>
      <w:r>
        <w:rPr>
          <w:rFonts w:hint="default"/>
          <w:lang w:val="en-US" w:eastAsia="zh-CN"/>
        </w:rPr>
        <w:t>七是其他重要情况及时报告。</w:t>
      </w:r>
    </w:p>
    <w:p w14:paraId="6F0B1ECB">
      <w:pPr>
        <w:bidi w:val="0"/>
        <w:rPr>
          <w:rFonts w:hint="default"/>
          <w:lang w:val="en-US" w:eastAsia="zh-CN"/>
        </w:rPr>
      </w:pPr>
      <w:r>
        <w:rPr>
          <w:rFonts w:hint="default"/>
          <w:lang w:val="en-US" w:eastAsia="zh-CN"/>
        </w:rPr>
        <w:t>运营期报告事项包括但不限于：一是项目运营方案，包括项目运营内容、收入来源和运营成本类别，以及项目运营成本预计、收入预计</w:t>
      </w:r>
      <w:r>
        <w:rPr>
          <w:rFonts w:hint="eastAsia"/>
          <w:lang w:val="en-US" w:eastAsia="zh-CN"/>
        </w:rPr>
        <w:t>；</w:t>
      </w:r>
      <w:r>
        <w:rPr>
          <w:rFonts w:hint="default"/>
          <w:lang w:val="en-US" w:eastAsia="zh-CN"/>
        </w:rPr>
        <w:t>二是项目运营参与有关企业单位情况，如项目范围内的物业管理公司、商铺等，包括合同履行情况</w:t>
      </w:r>
      <w:r>
        <w:rPr>
          <w:rFonts w:hint="eastAsia"/>
          <w:lang w:val="en-US" w:eastAsia="zh-CN"/>
        </w:rPr>
        <w:t>；</w:t>
      </w:r>
      <w:r>
        <w:rPr>
          <w:rFonts w:hint="default"/>
          <w:lang w:val="en-US" w:eastAsia="zh-CN"/>
        </w:rPr>
        <w:t>三是项目运营期限内出现的重大事件报告。四是其他重要情况及时报告。</w:t>
      </w:r>
    </w:p>
    <w:p w14:paraId="762C1FF1">
      <w:pPr>
        <w:bidi w:val="0"/>
        <w:rPr>
          <w:rFonts w:hint="default"/>
          <w:lang w:val="en-US" w:eastAsia="zh-CN"/>
        </w:rPr>
      </w:pPr>
      <w:r>
        <w:rPr>
          <w:rFonts w:hint="default"/>
          <w:lang w:val="en-US" w:eastAsia="zh-CN"/>
        </w:rPr>
        <w:t>建设运营主体除了向财政或者行业主管部门及时报告项目有关情况，也要在其官方网站、媒体等平台及时披露涉及公众有关事项。</w:t>
      </w:r>
    </w:p>
    <w:p w14:paraId="2A58EAEC">
      <w:pPr>
        <w:pStyle w:val="3"/>
        <w:bidi w:val="0"/>
        <w:rPr>
          <w:rFonts w:hint="eastAsia"/>
          <w:lang w:val="en-US" w:eastAsia="zh-CN"/>
        </w:rPr>
      </w:pPr>
      <w:bookmarkStart w:id="34" w:name="_Toc20752"/>
      <w:r>
        <w:rPr>
          <w:rFonts w:hint="eastAsia"/>
          <w:lang w:val="en-US" w:eastAsia="zh-CN"/>
        </w:rPr>
        <w:t>十、事前绩效评价情况</w:t>
      </w:r>
      <w:bookmarkEnd w:id="34"/>
    </w:p>
    <w:p w14:paraId="41C60757">
      <w:pPr>
        <w:bidi w:val="0"/>
        <w:rPr>
          <w:rFonts w:hint="default"/>
          <w:lang w:val="en-US" w:eastAsia="zh-CN"/>
        </w:rPr>
      </w:pPr>
      <w:r>
        <w:rPr>
          <w:rFonts w:hint="eastAsia"/>
          <w:lang w:val="en-US" w:eastAsia="zh-CN"/>
        </w:rPr>
        <w:t>邯郸博华会计事务所（普通合伙）对项目进行了事前绩效评价，根据绩效评价报告：</w:t>
      </w:r>
      <w:r>
        <w:rPr>
          <w:rFonts w:hint="default"/>
          <w:lang w:val="en-US" w:eastAsia="zh-CN"/>
        </w:rPr>
        <w:t>本次申请的</w:t>
      </w:r>
      <w:r>
        <w:rPr>
          <w:rFonts w:hint="eastAsia"/>
          <w:lang w:val="en-US" w:eastAsia="zh-CN"/>
        </w:rPr>
        <w:t>武安工业园区供水管网及供水配套设施工程项目</w:t>
      </w:r>
      <w:r>
        <w:rPr>
          <w:rFonts w:hint="default"/>
          <w:lang w:val="en-US" w:eastAsia="zh-CN"/>
        </w:rPr>
        <w:t>绩效目标指向明确，方案总体可行，资金来源符合相关规定，筹资风险具有一定的可控性，投入产出及效果较匹配，成本测算依据较充分，测算相对合理，项目实施后具有一定的经济社会效益，评估过程经调查研究及科学论证，符合实际，建议立项实施</w:t>
      </w:r>
      <w:r>
        <w:rPr>
          <w:rFonts w:hint="eastAsia"/>
          <w:lang w:val="en-US" w:eastAsia="zh-CN"/>
        </w:rPr>
        <w:t>。</w:t>
      </w:r>
    </w:p>
    <w:p w14:paraId="18F26DA9">
      <w:pPr>
        <w:pStyle w:val="3"/>
        <w:bidi w:val="0"/>
        <w:rPr>
          <w:rFonts w:hint="default"/>
          <w:lang w:val="en-US" w:eastAsia="zh-CN"/>
        </w:rPr>
      </w:pPr>
      <w:bookmarkStart w:id="35" w:name="_Toc31327"/>
      <w:r>
        <w:rPr>
          <w:rFonts w:hint="default"/>
          <w:lang w:val="en-US" w:eastAsia="zh-CN"/>
        </w:rPr>
        <w:t>十</w:t>
      </w:r>
      <w:r>
        <w:rPr>
          <w:rFonts w:hint="eastAsia"/>
          <w:lang w:val="en-US" w:eastAsia="zh-CN"/>
        </w:rPr>
        <w:t>一</w:t>
      </w:r>
      <w:r>
        <w:rPr>
          <w:rFonts w:hint="default"/>
          <w:lang w:val="en-US" w:eastAsia="zh-CN"/>
        </w:rPr>
        <w:t>、编制文件依据</w:t>
      </w:r>
      <w:bookmarkEnd w:id="35"/>
    </w:p>
    <w:p w14:paraId="79C7BBB7">
      <w:pPr>
        <w:bidi w:val="0"/>
        <w:rPr>
          <w:rFonts w:hint="default"/>
          <w:lang w:val="en-US" w:eastAsia="zh-CN"/>
        </w:rPr>
      </w:pPr>
      <w:r>
        <w:rPr>
          <w:rFonts w:hint="default"/>
          <w:lang w:val="en-US" w:eastAsia="zh-CN"/>
        </w:rPr>
        <w:t>1.</w:t>
      </w:r>
      <w:r>
        <w:rPr>
          <w:rFonts w:hint="eastAsia"/>
          <w:lang w:val="en-US" w:eastAsia="zh-CN"/>
        </w:rPr>
        <w:t>《关于武安工业园区供水管网及供水配套设施工程项目建议书的批复》（武审投批复</w:t>
      </w:r>
      <w:r>
        <w:rPr>
          <w:rFonts w:hint="default"/>
          <w:lang w:val="en-US" w:eastAsia="zh-CN"/>
        </w:rPr>
        <w:t>〔</w:t>
      </w:r>
      <w:r>
        <w:rPr>
          <w:rFonts w:hint="eastAsia"/>
          <w:lang w:val="en-US" w:eastAsia="zh-CN"/>
        </w:rPr>
        <w:t>2024</w:t>
      </w:r>
      <w:r>
        <w:rPr>
          <w:rFonts w:hint="default"/>
          <w:lang w:val="en-US" w:eastAsia="zh-CN"/>
        </w:rPr>
        <w:t>〕</w:t>
      </w:r>
      <w:r>
        <w:rPr>
          <w:rFonts w:hint="eastAsia"/>
          <w:lang w:val="en-US" w:eastAsia="zh-CN"/>
        </w:rPr>
        <w:t>107号）</w:t>
      </w:r>
      <w:r>
        <w:rPr>
          <w:rFonts w:hint="default"/>
          <w:lang w:val="en-US" w:eastAsia="zh-CN"/>
        </w:rPr>
        <w:t>；</w:t>
      </w:r>
    </w:p>
    <w:p w14:paraId="3B1D69E1">
      <w:pPr>
        <w:bidi w:val="0"/>
        <w:rPr>
          <w:rFonts w:hint="default"/>
          <w:lang w:val="en-US" w:eastAsia="zh-CN"/>
        </w:rPr>
      </w:pPr>
      <w:r>
        <w:rPr>
          <w:rFonts w:hint="default"/>
          <w:lang w:val="en-US" w:eastAsia="zh-CN"/>
        </w:rPr>
        <w:t>2.《河北武安工业园区管理委员会</w:t>
      </w:r>
      <w:r>
        <w:rPr>
          <w:rFonts w:hint="eastAsia"/>
          <w:lang w:val="en-US" w:eastAsia="zh-CN"/>
        </w:rPr>
        <w:t>武安工业园区供水管网及供水配套设施工程</w:t>
      </w:r>
      <w:r>
        <w:rPr>
          <w:rFonts w:hint="default"/>
          <w:lang w:val="en-US" w:eastAsia="zh-CN"/>
        </w:rPr>
        <w:t>可行性研究报告》</w:t>
      </w:r>
      <w:r>
        <w:rPr>
          <w:rFonts w:hint="eastAsia"/>
          <w:lang w:val="en-US" w:eastAsia="zh-CN"/>
        </w:rPr>
        <w:t>普睿</w:t>
      </w:r>
      <w:r>
        <w:rPr>
          <w:rFonts w:hint="default"/>
          <w:lang w:val="en-US" w:eastAsia="zh-CN"/>
        </w:rPr>
        <w:t>工程咨询有限公司；</w:t>
      </w:r>
    </w:p>
    <w:p w14:paraId="6542B70E">
      <w:pPr>
        <w:bidi w:val="0"/>
        <w:rPr>
          <w:rFonts w:hint="default"/>
          <w:lang w:val="en-US" w:eastAsia="zh-CN"/>
        </w:rPr>
      </w:pPr>
      <w:r>
        <w:rPr>
          <w:rFonts w:hint="default"/>
          <w:lang w:val="en-US" w:eastAsia="zh-CN"/>
        </w:rPr>
        <w:t>3.《河北省财政厅关于进一步做好政府专项债券项目储备工作的通知》（冀财债〔2020〕13号）；</w:t>
      </w:r>
    </w:p>
    <w:p w14:paraId="1A5751C8">
      <w:pPr>
        <w:bidi w:val="0"/>
        <w:rPr>
          <w:rFonts w:hint="default"/>
          <w:lang w:val="en-US" w:eastAsia="zh-CN"/>
        </w:rPr>
      </w:pPr>
      <w:r>
        <w:rPr>
          <w:rFonts w:hint="default"/>
          <w:lang w:val="en-US" w:eastAsia="zh-CN"/>
        </w:rPr>
        <w:t>4.《国务院关于调整和完善固定资产投资项目资本金制度的通知》国发〔2015〕51号；</w:t>
      </w:r>
    </w:p>
    <w:p w14:paraId="1E9EE29C">
      <w:pPr>
        <w:bidi w:val="0"/>
        <w:rPr>
          <w:rFonts w:hint="default"/>
          <w:lang w:val="en-US" w:eastAsia="zh-CN"/>
        </w:rPr>
      </w:pPr>
      <w:r>
        <w:rPr>
          <w:rFonts w:hint="default"/>
          <w:lang w:val="en-US" w:eastAsia="zh-CN"/>
        </w:rPr>
        <w:t>5.《财政部 发展改革委 人民银行 银监会关于贯彻国务院关于加强地方政府融资平台公司管理有关问题的通知相关事项的通知》财预〔2010〕412号；</w:t>
      </w:r>
    </w:p>
    <w:p w14:paraId="5C0FAA7F">
      <w:pPr>
        <w:bidi w:val="0"/>
        <w:rPr>
          <w:rFonts w:hint="default"/>
          <w:lang w:val="en-US" w:eastAsia="zh-CN"/>
        </w:rPr>
      </w:pPr>
      <w:r>
        <w:rPr>
          <w:rFonts w:hint="default"/>
          <w:lang w:val="en-US" w:eastAsia="zh-CN"/>
        </w:rPr>
        <w:t>6.《财政部关于试点发展项目收益与融资自求平衡的地方政府专项债券品种的通知》财预〔2017〕89号；</w:t>
      </w:r>
    </w:p>
    <w:p w14:paraId="59118E97">
      <w:pPr>
        <w:bidi w:val="0"/>
        <w:rPr>
          <w:rFonts w:hint="default"/>
          <w:lang w:val="en-US" w:eastAsia="zh-CN"/>
        </w:rPr>
      </w:pPr>
      <w:r>
        <w:rPr>
          <w:rFonts w:hint="eastAsia"/>
          <w:lang w:val="en-US" w:eastAsia="zh-CN"/>
        </w:rPr>
        <w:t>7</w:t>
      </w:r>
      <w:r>
        <w:rPr>
          <w:rFonts w:hint="default"/>
          <w:lang w:val="en-US" w:eastAsia="zh-CN"/>
        </w:rPr>
        <w:t>.《地方政府债务信息公开办法（试行）》财预〔2018〕209号；</w:t>
      </w:r>
    </w:p>
    <w:p w14:paraId="4305B730">
      <w:pPr>
        <w:bidi w:val="0"/>
        <w:rPr>
          <w:rFonts w:hint="default"/>
          <w:lang w:val="en-US" w:eastAsia="zh-CN"/>
        </w:rPr>
      </w:pPr>
      <w:r>
        <w:rPr>
          <w:rFonts w:hint="eastAsia"/>
          <w:lang w:val="en-US" w:eastAsia="zh-CN"/>
        </w:rPr>
        <w:t>8</w:t>
      </w:r>
      <w:r>
        <w:rPr>
          <w:rFonts w:hint="default"/>
          <w:lang w:val="en-US" w:eastAsia="zh-CN"/>
        </w:rPr>
        <w:t>.河北省财政厅关于修订印发《河北省政府专项债券发行文件编制操作指引（试行）》的通知（冀财债〔2020〕67号）。</w:t>
      </w: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E818E">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D1278">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949D76">
                          <w:pPr>
                            <w:pStyle w:val="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949D76">
                    <w:pPr>
                      <w:pStyle w:val="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00"/>
      </w:pPr>
      <w:r>
        <w:separator/>
      </w:r>
    </w:p>
  </w:footnote>
  <w:footnote w:type="continuationSeparator" w:id="1">
    <w:p>
      <w:pPr>
        <w:spacing w:before="0" w:after="0" w:line="240" w:lineRule="auto"/>
        <w:ind w:firstLine="6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A78EF"/>
    <w:multiLevelType w:val="singleLevel"/>
    <w:tmpl w:val="3C5A78E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gutterAtTop/>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D0EDD"/>
    <w:rsid w:val="00B23143"/>
    <w:rsid w:val="00B264D1"/>
    <w:rsid w:val="00C4222B"/>
    <w:rsid w:val="01022F1A"/>
    <w:rsid w:val="01A86A05"/>
    <w:rsid w:val="01D95F0B"/>
    <w:rsid w:val="022526E0"/>
    <w:rsid w:val="02532161"/>
    <w:rsid w:val="02A227A1"/>
    <w:rsid w:val="03B66504"/>
    <w:rsid w:val="03CB0947"/>
    <w:rsid w:val="04083FA8"/>
    <w:rsid w:val="04E53A5F"/>
    <w:rsid w:val="05614B95"/>
    <w:rsid w:val="05D71818"/>
    <w:rsid w:val="064D5098"/>
    <w:rsid w:val="066E1462"/>
    <w:rsid w:val="069114AA"/>
    <w:rsid w:val="06C10FC2"/>
    <w:rsid w:val="07013F3A"/>
    <w:rsid w:val="070B6B66"/>
    <w:rsid w:val="0778009B"/>
    <w:rsid w:val="079C6557"/>
    <w:rsid w:val="08217135"/>
    <w:rsid w:val="08504DE6"/>
    <w:rsid w:val="08634780"/>
    <w:rsid w:val="09304668"/>
    <w:rsid w:val="093E5539"/>
    <w:rsid w:val="09975029"/>
    <w:rsid w:val="0AE35F8A"/>
    <w:rsid w:val="0BDA2FAB"/>
    <w:rsid w:val="0C607954"/>
    <w:rsid w:val="0CB952B6"/>
    <w:rsid w:val="0D5F3C88"/>
    <w:rsid w:val="0D9C567C"/>
    <w:rsid w:val="0E1D7A23"/>
    <w:rsid w:val="0E7616B1"/>
    <w:rsid w:val="0EE54141"/>
    <w:rsid w:val="0FE443F8"/>
    <w:rsid w:val="0FED14FF"/>
    <w:rsid w:val="10A36062"/>
    <w:rsid w:val="11953833"/>
    <w:rsid w:val="121A1366"/>
    <w:rsid w:val="12E642C5"/>
    <w:rsid w:val="134C29E0"/>
    <w:rsid w:val="13981495"/>
    <w:rsid w:val="14226F61"/>
    <w:rsid w:val="14F432D4"/>
    <w:rsid w:val="16124D14"/>
    <w:rsid w:val="16DA0303"/>
    <w:rsid w:val="16FD16D7"/>
    <w:rsid w:val="17197D3C"/>
    <w:rsid w:val="1760488B"/>
    <w:rsid w:val="17A3178F"/>
    <w:rsid w:val="17A52BC9"/>
    <w:rsid w:val="184D3992"/>
    <w:rsid w:val="187200D3"/>
    <w:rsid w:val="188B5D59"/>
    <w:rsid w:val="19212219"/>
    <w:rsid w:val="19341DAD"/>
    <w:rsid w:val="194F79E0"/>
    <w:rsid w:val="1B3A5814"/>
    <w:rsid w:val="1C475483"/>
    <w:rsid w:val="1CD25790"/>
    <w:rsid w:val="1CD44065"/>
    <w:rsid w:val="1D8D2845"/>
    <w:rsid w:val="1DE7675C"/>
    <w:rsid w:val="1EBF1FF4"/>
    <w:rsid w:val="1FED1EC1"/>
    <w:rsid w:val="206770AC"/>
    <w:rsid w:val="208A2C9A"/>
    <w:rsid w:val="20A02648"/>
    <w:rsid w:val="20F326ED"/>
    <w:rsid w:val="214932EE"/>
    <w:rsid w:val="23887BC2"/>
    <w:rsid w:val="23E20D41"/>
    <w:rsid w:val="23FA1FE5"/>
    <w:rsid w:val="24D82326"/>
    <w:rsid w:val="25006DA5"/>
    <w:rsid w:val="2540611D"/>
    <w:rsid w:val="25495178"/>
    <w:rsid w:val="27447FC0"/>
    <w:rsid w:val="27546835"/>
    <w:rsid w:val="28AD3ACA"/>
    <w:rsid w:val="29996CC8"/>
    <w:rsid w:val="29E32F33"/>
    <w:rsid w:val="2A670B7C"/>
    <w:rsid w:val="2ABA24CE"/>
    <w:rsid w:val="2B4E5A73"/>
    <w:rsid w:val="2B917537"/>
    <w:rsid w:val="2BCB6ACF"/>
    <w:rsid w:val="2CAC09AD"/>
    <w:rsid w:val="2CFA3055"/>
    <w:rsid w:val="2D0978AA"/>
    <w:rsid w:val="2D202ABC"/>
    <w:rsid w:val="2D4B565F"/>
    <w:rsid w:val="2D6230D5"/>
    <w:rsid w:val="2D894702"/>
    <w:rsid w:val="2DE81100"/>
    <w:rsid w:val="2E6D0211"/>
    <w:rsid w:val="2EDC0C65"/>
    <w:rsid w:val="2F065CE2"/>
    <w:rsid w:val="2F5C7FF7"/>
    <w:rsid w:val="2F6B28A2"/>
    <w:rsid w:val="3076335E"/>
    <w:rsid w:val="339E7474"/>
    <w:rsid w:val="33CD3272"/>
    <w:rsid w:val="349A1906"/>
    <w:rsid w:val="35417A73"/>
    <w:rsid w:val="35753BC1"/>
    <w:rsid w:val="35872495"/>
    <w:rsid w:val="360F36CE"/>
    <w:rsid w:val="3610760E"/>
    <w:rsid w:val="3702282A"/>
    <w:rsid w:val="372155B4"/>
    <w:rsid w:val="38784659"/>
    <w:rsid w:val="39131083"/>
    <w:rsid w:val="391D7897"/>
    <w:rsid w:val="392C2CBB"/>
    <w:rsid w:val="399402C5"/>
    <w:rsid w:val="39974106"/>
    <w:rsid w:val="39AC56D7"/>
    <w:rsid w:val="3AEA295B"/>
    <w:rsid w:val="3BF539A4"/>
    <w:rsid w:val="3BF5780A"/>
    <w:rsid w:val="3CBE25E8"/>
    <w:rsid w:val="3CFD4BC8"/>
    <w:rsid w:val="3D6469F5"/>
    <w:rsid w:val="3D8250CD"/>
    <w:rsid w:val="3DB83232"/>
    <w:rsid w:val="3DD80F91"/>
    <w:rsid w:val="3DEB48E9"/>
    <w:rsid w:val="3E0F5707"/>
    <w:rsid w:val="3ECD5F1A"/>
    <w:rsid w:val="3F982986"/>
    <w:rsid w:val="3FA61577"/>
    <w:rsid w:val="3FF22C1F"/>
    <w:rsid w:val="401E6EC4"/>
    <w:rsid w:val="4081341A"/>
    <w:rsid w:val="41197AF6"/>
    <w:rsid w:val="413E755D"/>
    <w:rsid w:val="418F7DB9"/>
    <w:rsid w:val="41953714"/>
    <w:rsid w:val="41A22A77"/>
    <w:rsid w:val="41E84702"/>
    <w:rsid w:val="430914E5"/>
    <w:rsid w:val="43893FEF"/>
    <w:rsid w:val="4537679D"/>
    <w:rsid w:val="45C15C84"/>
    <w:rsid w:val="4601007B"/>
    <w:rsid w:val="46853538"/>
    <w:rsid w:val="46E110B6"/>
    <w:rsid w:val="478E441C"/>
    <w:rsid w:val="47ED5839"/>
    <w:rsid w:val="486671E7"/>
    <w:rsid w:val="488A68CF"/>
    <w:rsid w:val="488B61EF"/>
    <w:rsid w:val="48E938EC"/>
    <w:rsid w:val="493B2612"/>
    <w:rsid w:val="494E2307"/>
    <w:rsid w:val="4A0A342F"/>
    <w:rsid w:val="4A0B78D0"/>
    <w:rsid w:val="4AA3573D"/>
    <w:rsid w:val="4ACB5C21"/>
    <w:rsid w:val="4AE86B80"/>
    <w:rsid w:val="4BCE41B0"/>
    <w:rsid w:val="4BF947AC"/>
    <w:rsid w:val="4CDD465B"/>
    <w:rsid w:val="4D2409BE"/>
    <w:rsid w:val="4D4952BF"/>
    <w:rsid w:val="4D9643D3"/>
    <w:rsid w:val="4E1753BE"/>
    <w:rsid w:val="4E4C7ED3"/>
    <w:rsid w:val="4E8862BB"/>
    <w:rsid w:val="4F605C65"/>
    <w:rsid w:val="4FA2515B"/>
    <w:rsid w:val="4FAE1D52"/>
    <w:rsid w:val="502E69EF"/>
    <w:rsid w:val="518E4A8A"/>
    <w:rsid w:val="51EC090F"/>
    <w:rsid w:val="52A15B9E"/>
    <w:rsid w:val="53204D14"/>
    <w:rsid w:val="53EA012A"/>
    <w:rsid w:val="54C83B30"/>
    <w:rsid w:val="54CC25C1"/>
    <w:rsid w:val="54E40912"/>
    <w:rsid w:val="550445E2"/>
    <w:rsid w:val="55BD4A9D"/>
    <w:rsid w:val="56417FB7"/>
    <w:rsid w:val="56C445F0"/>
    <w:rsid w:val="56F91B04"/>
    <w:rsid w:val="575118D0"/>
    <w:rsid w:val="579E08FE"/>
    <w:rsid w:val="585945A2"/>
    <w:rsid w:val="58604D4E"/>
    <w:rsid w:val="58C913A7"/>
    <w:rsid w:val="59793D78"/>
    <w:rsid w:val="597B5BF3"/>
    <w:rsid w:val="59B821B8"/>
    <w:rsid w:val="5A0C7DA1"/>
    <w:rsid w:val="5AB04BFC"/>
    <w:rsid w:val="5C390BF5"/>
    <w:rsid w:val="5CFC1273"/>
    <w:rsid w:val="5DA561A4"/>
    <w:rsid w:val="5E32154D"/>
    <w:rsid w:val="5EEB2E56"/>
    <w:rsid w:val="5EF21904"/>
    <w:rsid w:val="5F492843"/>
    <w:rsid w:val="5F4E49B7"/>
    <w:rsid w:val="5F4F6A72"/>
    <w:rsid w:val="5F8B1768"/>
    <w:rsid w:val="60895902"/>
    <w:rsid w:val="61096DE8"/>
    <w:rsid w:val="618B0EDD"/>
    <w:rsid w:val="61A349BD"/>
    <w:rsid w:val="641D689F"/>
    <w:rsid w:val="64AB6DD4"/>
    <w:rsid w:val="64AE6EAF"/>
    <w:rsid w:val="64F94FD9"/>
    <w:rsid w:val="652B2D7B"/>
    <w:rsid w:val="653B3155"/>
    <w:rsid w:val="67CC6DC1"/>
    <w:rsid w:val="68EF0767"/>
    <w:rsid w:val="68F1116B"/>
    <w:rsid w:val="68F6059A"/>
    <w:rsid w:val="691D0158"/>
    <w:rsid w:val="693E784B"/>
    <w:rsid w:val="696A2EE4"/>
    <w:rsid w:val="6A2B7DCF"/>
    <w:rsid w:val="6B9E0E3B"/>
    <w:rsid w:val="6BB24174"/>
    <w:rsid w:val="6BB87D88"/>
    <w:rsid w:val="6C4D53E0"/>
    <w:rsid w:val="6CE131BE"/>
    <w:rsid w:val="6DF2413B"/>
    <w:rsid w:val="71D13952"/>
    <w:rsid w:val="721B12DE"/>
    <w:rsid w:val="724A7260"/>
    <w:rsid w:val="72794D60"/>
    <w:rsid w:val="729D124B"/>
    <w:rsid w:val="73605D7B"/>
    <w:rsid w:val="73CD639B"/>
    <w:rsid w:val="73EB2CA7"/>
    <w:rsid w:val="748C590E"/>
    <w:rsid w:val="74B64A8D"/>
    <w:rsid w:val="75306FE5"/>
    <w:rsid w:val="75956BAA"/>
    <w:rsid w:val="766528BB"/>
    <w:rsid w:val="7771703D"/>
    <w:rsid w:val="77822FF8"/>
    <w:rsid w:val="77A01096"/>
    <w:rsid w:val="780D6D66"/>
    <w:rsid w:val="786646C8"/>
    <w:rsid w:val="78B47B29"/>
    <w:rsid w:val="79F206C7"/>
    <w:rsid w:val="79FC55C6"/>
    <w:rsid w:val="7ABE07EB"/>
    <w:rsid w:val="7AD63D87"/>
    <w:rsid w:val="7AD93877"/>
    <w:rsid w:val="7B746E0D"/>
    <w:rsid w:val="7E642E34"/>
    <w:rsid w:val="7EEB3B79"/>
    <w:rsid w:val="7F6E4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after="100" w:line="560" w:lineRule="exact"/>
      <w:ind w:firstLine="602" w:firstLineChars="200"/>
      <w:jc w:val="both"/>
    </w:pPr>
    <w:rPr>
      <w:rFonts w:ascii="Times New Roman" w:hAnsi="Times New Roman" w:eastAsia="仿宋_GB2312" w:cstheme="minorBidi"/>
      <w:kern w:val="2"/>
      <w:sz w:val="30"/>
      <w:szCs w:val="22"/>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602" w:firstLineChars="200"/>
      <w:outlineLvl w:val="0"/>
    </w:pPr>
    <w:rPr>
      <w:rFonts w:asciiTheme="minorAscii" w:hAnsiTheme="minorAscii"/>
      <w:b/>
      <w:kern w:val="44"/>
      <w:sz w:val="32"/>
    </w:rPr>
  </w:style>
  <w:style w:type="paragraph" w:styleId="4">
    <w:name w:val="heading 2"/>
    <w:basedOn w:val="1"/>
    <w:next w:val="1"/>
    <w:unhideWhenUsed/>
    <w:qFormat/>
    <w:uiPriority w:val="0"/>
    <w:pPr>
      <w:keepNext/>
      <w:keepLines/>
      <w:spacing w:before="100" w:beforeLines="0" w:beforeAutospacing="0" w:after="100" w:afterLines="0" w:afterAutospacing="0" w:line="560" w:lineRule="exact"/>
      <w:outlineLvl w:val="1"/>
    </w:pPr>
    <w:rPr>
      <w:rFonts w:ascii="Times New Roman" w:hAnsi="Times New Roman" w:eastAsia="仿宋"/>
      <w:b/>
      <w:sz w:val="32"/>
    </w:rPr>
  </w:style>
  <w:style w:type="character" w:default="1" w:styleId="10">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39"/>
    <w:pPr>
      <w:tabs>
        <w:tab w:val="right" w:leader="dot" w:pos="8507"/>
      </w:tabs>
      <w:spacing w:line="440" w:lineRule="exact"/>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2338</Words>
  <Characters>2588</Characters>
  <Lines>0</Lines>
  <Paragraphs>0</Paragraphs>
  <TotalTime>8</TotalTime>
  <ScaleCrop>false</ScaleCrop>
  <LinksUpToDate>false</LinksUpToDate>
  <CharactersWithSpaces>2693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2024-12-14T05:55:00Z</dcterms:created>
  <dc:creator>Administrator</dc:creator>
  <cp:lastModifiedBy>赵慧方</cp:lastModifiedBy>
  <dcterms:modified xsi:type="dcterms:W3CDTF">2025-08-08T21:11:48Z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90EF716780DD4D5194D155CA162F5B50_12</vt:lpwstr>
  </property>
  <property fmtid="{D5CDD505-2E9C-101B-9397-08002B2CF9AE}" pid="4" name="KSOTemplateDocerSaveRecord">
    <vt:lpwstr>eyJoZGlkIjoiNWUzMzdhYzI5NmY5ZmMyNTk0NjM3ZDVlYTI1OTJiNDAiLCJ1c2VySWQiOiI1ODIwODMwMjcifQ==</vt:lpwstr>
  </property>
</Properties>
</file>