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20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b/>
          <w:sz w:val="32"/>
          <w:szCs w:val="32"/>
        </w:rPr>
        <w:t>年福建省政府专项债券（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三十七</w:t>
      </w:r>
      <w:r>
        <w:rPr>
          <w:rFonts w:hint="eastAsia" w:ascii="仿宋" w:hAnsi="仿宋" w:eastAsia="仿宋" w:cs="仿宋"/>
          <w:b/>
          <w:sz w:val="32"/>
          <w:szCs w:val="32"/>
        </w:rPr>
        <w:t>期）</w:t>
      </w:r>
    </w:p>
    <w:p>
      <w:pPr>
        <w:spacing w:line="360" w:lineRule="auto"/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之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宁德市</w:t>
      </w:r>
      <w:r>
        <w:rPr>
          <w:rFonts w:hint="eastAsia" w:ascii="仿宋" w:hAnsi="仿宋" w:eastAsia="仿宋" w:cs="仿宋"/>
          <w:b/>
          <w:sz w:val="32"/>
          <w:szCs w:val="32"/>
        </w:rPr>
        <w:t>项目调整情况说明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2020年福建省政府专项债券（三十七期）中福州港三都澳港区漳湾作业区21号泊位工程已发行专项债券0.50亿元、福州港三都澳港区漳湾作业区18-20号泊位工程已发行专项债券0.50亿元，期限15年，</w:t>
      </w:r>
      <w:r>
        <w:rPr>
          <w:rFonts w:hint="eastAsia" w:ascii="仿宋" w:hAnsi="仿宋" w:eastAsia="仿宋" w:cs="仿宋"/>
          <w:sz w:val="28"/>
          <w:szCs w:val="28"/>
        </w:rPr>
        <w:t>因项目无法施工，故拟调整合计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1.00</w:t>
      </w:r>
      <w:r>
        <w:rPr>
          <w:rFonts w:hint="eastAsia" w:ascii="仿宋" w:hAnsi="仿宋" w:eastAsia="仿宋" w:cs="仿宋"/>
          <w:sz w:val="28"/>
          <w:szCs w:val="28"/>
        </w:rPr>
        <w:t>亿元用于宁德市职教园（一期）。</w:t>
      </w:r>
    </w:p>
    <w:p>
      <w:pPr>
        <w:pStyle w:val="2"/>
        <w:numPr>
          <w:ilvl w:val="0"/>
          <w:numId w:val="1"/>
        </w:numPr>
        <w:spacing w:line="360" w:lineRule="auto"/>
        <w:ind w:firstLine="562" w:firstLineChars="200"/>
      </w:pPr>
      <w:r>
        <w:rPr>
          <w:rFonts w:hint="eastAsia" w:ascii="仿宋" w:hAnsi="仿宋" w:cs="仿宋"/>
        </w:rPr>
        <w:t>资金投向说明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本次专项债券资金拟使用规模情况如下：</w:t>
      </w:r>
    </w:p>
    <w:tbl>
      <w:tblPr>
        <w:tblStyle w:val="14"/>
        <w:tblW w:w="9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1311"/>
        <w:gridCol w:w="1560"/>
        <w:gridCol w:w="1417"/>
        <w:gridCol w:w="1632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32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调整债券名称</w:t>
            </w:r>
          </w:p>
        </w:tc>
        <w:tc>
          <w:tcPr>
            <w:tcW w:w="13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原项目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调整后项目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调整后项目总投资（万元）</w:t>
            </w:r>
          </w:p>
        </w:tc>
        <w:tc>
          <w:tcPr>
            <w:tcW w:w="163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拟调整专项债金额（万元）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调整后项目实施方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132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年福建省政府专项债券（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三十七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期）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福州港三都澳港区漳湾作业区21号泊位工程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宁德市职教园（一期）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pacing w:line="360" w:lineRule="auto"/>
              <w:jc w:val="righ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84,528.21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5,000.00</w:t>
            </w:r>
          </w:p>
        </w:tc>
        <w:tc>
          <w:tcPr>
            <w:tcW w:w="1800" w:type="dxa"/>
            <w:vMerge w:val="restart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宁德市职业教育集团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132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年福建省政府专项债券（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三十七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期）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福州港三都澳港区漳湾作业区18-20号泊位工程</w:t>
            </w:r>
          </w:p>
        </w:tc>
        <w:tc>
          <w:tcPr>
            <w:tcW w:w="1560" w:type="dxa"/>
            <w:vMerge w:val="continue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spacing w:line="360" w:lineRule="auto"/>
              <w:jc w:val="righ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5,000.00</w:t>
            </w:r>
          </w:p>
        </w:tc>
        <w:tc>
          <w:tcPr>
            <w:tcW w:w="1800" w:type="dxa"/>
            <w:vMerge w:val="continue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>
      <w:pPr>
        <w:pStyle w:val="2"/>
        <w:spacing w:line="360" w:lineRule="auto"/>
        <w:ind w:firstLine="562" w:firstLineChars="200"/>
        <w:rPr>
          <w:rFonts w:ascii="仿宋" w:hAnsi="仿宋" w:cs="仿宋"/>
        </w:rPr>
      </w:pPr>
      <w:r>
        <w:rPr>
          <w:rFonts w:hint="eastAsia" w:ascii="仿宋" w:hAnsi="仿宋" w:cs="仿宋"/>
        </w:rPr>
        <w:t>二、项目情况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项目情况详见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2020年福建省政府专项债券（十八期）之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宁德市</w:t>
      </w:r>
      <w:r>
        <w:rPr>
          <w:rFonts w:hint="eastAsia" w:ascii="仿宋" w:hAnsi="仿宋" w:eastAsia="仿宋" w:cs="仿宋"/>
          <w:sz w:val="28"/>
          <w:szCs w:val="28"/>
        </w:rPr>
        <w:t>项目调整情况说明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02639731"/>
    </w:sdtPr>
    <w:sdtEndPr>
      <w:rPr>
        <w:rFonts w:ascii="Times New Roman" w:hAnsi="Times New Roman"/>
      </w:rPr>
    </w:sdtEndPr>
    <w:sdtContent>
      <w:p>
        <w:pPr>
          <w:pStyle w:val="9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lang w:val="zh-CN"/>
          </w:rPr>
          <w:t>1</w:t>
        </w:r>
        <w:r>
          <w:rPr>
            <w:rFonts w:ascii="Times New Roman" w:hAnsi="Times New Roman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E36D6"/>
    <w:multiLevelType w:val="singleLevel"/>
    <w:tmpl w:val="5C8E36D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9D10D3"/>
    <w:rsid w:val="00000141"/>
    <w:rsid w:val="000107CF"/>
    <w:rsid w:val="00024A22"/>
    <w:rsid w:val="000D71D5"/>
    <w:rsid w:val="000F4ECE"/>
    <w:rsid w:val="0013082B"/>
    <w:rsid w:val="00157526"/>
    <w:rsid w:val="001E51FA"/>
    <w:rsid w:val="002545CB"/>
    <w:rsid w:val="003215AE"/>
    <w:rsid w:val="00336B6F"/>
    <w:rsid w:val="003A2F02"/>
    <w:rsid w:val="00437A82"/>
    <w:rsid w:val="0058747F"/>
    <w:rsid w:val="00593554"/>
    <w:rsid w:val="005D795F"/>
    <w:rsid w:val="00623B84"/>
    <w:rsid w:val="006F5A0D"/>
    <w:rsid w:val="00710158"/>
    <w:rsid w:val="007564BB"/>
    <w:rsid w:val="00763819"/>
    <w:rsid w:val="00785963"/>
    <w:rsid w:val="007E5FD8"/>
    <w:rsid w:val="008C47CA"/>
    <w:rsid w:val="009F4874"/>
    <w:rsid w:val="00A36643"/>
    <w:rsid w:val="00A4674A"/>
    <w:rsid w:val="00A83B3E"/>
    <w:rsid w:val="00A85CE8"/>
    <w:rsid w:val="00A87F0E"/>
    <w:rsid w:val="00B045F7"/>
    <w:rsid w:val="00B5784F"/>
    <w:rsid w:val="00C42271"/>
    <w:rsid w:val="00C57D77"/>
    <w:rsid w:val="00C654D4"/>
    <w:rsid w:val="00C71460"/>
    <w:rsid w:val="00CE797F"/>
    <w:rsid w:val="00D62927"/>
    <w:rsid w:val="00D9489C"/>
    <w:rsid w:val="00DE43B3"/>
    <w:rsid w:val="00E04B7D"/>
    <w:rsid w:val="00E85B7D"/>
    <w:rsid w:val="00F04E9C"/>
    <w:rsid w:val="00F419D1"/>
    <w:rsid w:val="00F439A6"/>
    <w:rsid w:val="00F92798"/>
    <w:rsid w:val="00FB64FD"/>
    <w:rsid w:val="00FD088F"/>
    <w:rsid w:val="02311840"/>
    <w:rsid w:val="062E13D5"/>
    <w:rsid w:val="069549DE"/>
    <w:rsid w:val="06CF5A0A"/>
    <w:rsid w:val="0B4A7384"/>
    <w:rsid w:val="0B815E16"/>
    <w:rsid w:val="133F4939"/>
    <w:rsid w:val="17325F98"/>
    <w:rsid w:val="187239E1"/>
    <w:rsid w:val="19F655F4"/>
    <w:rsid w:val="1C750FEB"/>
    <w:rsid w:val="1CD51EFC"/>
    <w:rsid w:val="1E7F51E4"/>
    <w:rsid w:val="234B4DA6"/>
    <w:rsid w:val="244A30BB"/>
    <w:rsid w:val="29D64710"/>
    <w:rsid w:val="2AD75F0A"/>
    <w:rsid w:val="36BB7A2A"/>
    <w:rsid w:val="3ECC555A"/>
    <w:rsid w:val="41A3147E"/>
    <w:rsid w:val="45E52831"/>
    <w:rsid w:val="49F46925"/>
    <w:rsid w:val="4C9D10D3"/>
    <w:rsid w:val="4D9C7ECD"/>
    <w:rsid w:val="4F8D7EDC"/>
    <w:rsid w:val="50CD285B"/>
    <w:rsid w:val="51CA75EB"/>
    <w:rsid w:val="52022F8C"/>
    <w:rsid w:val="56D13A43"/>
    <w:rsid w:val="5B8E4E92"/>
    <w:rsid w:val="60A07011"/>
    <w:rsid w:val="628063D4"/>
    <w:rsid w:val="65A979BD"/>
    <w:rsid w:val="6CCA08D8"/>
    <w:rsid w:val="6CCA5DF4"/>
    <w:rsid w:val="6DC276F7"/>
    <w:rsid w:val="6ED13455"/>
    <w:rsid w:val="74D80A5A"/>
    <w:rsid w:val="75800876"/>
    <w:rsid w:val="79796901"/>
    <w:rsid w:val="7A424123"/>
    <w:rsid w:val="7B63056A"/>
    <w:rsid w:val="7CF34BB7"/>
    <w:rsid w:val="7D1E6259"/>
    <w:rsid w:val="7F0E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99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20" w:after="120"/>
      <w:jc w:val="left"/>
      <w:outlineLvl w:val="0"/>
    </w:pPr>
    <w:rPr>
      <w:rFonts w:ascii="Times New Roman" w:hAnsi="Times New Roman" w:eastAsia="仿宋"/>
      <w:b/>
      <w:bCs/>
      <w:kern w:val="44"/>
      <w:sz w:val="28"/>
      <w:szCs w:val="44"/>
    </w:rPr>
  </w:style>
  <w:style w:type="paragraph" w:styleId="3">
    <w:name w:val="heading 2"/>
    <w:basedOn w:val="1"/>
    <w:next w:val="4"/>
    <w:unhideWhenUsed/>
    <w:qFormat/>
    <w:uiPriority w:val="9"/>
    <w:pPr>
      <w:keepNext/>
      <w:keepLines/>
      <w:spacing w:before="120" w:after="120"/>
      <w:outlineLvl w:val="1"/>
    </w:pPr>
    <w:rPr>
      <w:rFonts w:ascii="Arial" w:hAnsi="Arial" w:eastAsia="仿宋"/>
      <w:b/>
      <w:sz w:val="28"/>
      <w:szCs w:val="20"/>
    </w:rPr>
  </w:style>
  <w:style w:type="paragraph" w:styleId="5">
    <w:name w:val="heading 3"/>
    <w:basedOn w:val="1"/>
    <w:next w:val="1"/>
    <w:unhideWhenUsed/>
    <w:qFormat/>
    <w:uiPriority w:val="9"/>
    <w:pPr>
      <w:keepNext/>
      <w:keepLines/>
      <w:outlineLvl w:val="2"/>
    </w:pPr>
    <w:rPr>
      <w:rFonts w:ascii="Times New Roman" w:hAnsi="Times New Roman" w:eastAsia="仿宋"/>
      <w:b/>
      <w:bCs/>
      <w:sz w:val="28"/>
      <w:szCs w:val="32"/>
    </w:rPr>
  </w:style>
  <w:style w:type="paragraph" w:styleId="6">
    <w:name w:val="heading 4"/>
    <w:basedOn w:val="1"/>
    <w:next w:val="1"/>
    <w:unhideWhenUsed/>
    <w:qFormat/>
    <w:uiPriority w:val="9"/>
    <w:pPr>
      <w:keepNext/>
      <w:keepLines/>
      <w:outlineLvl w:val="3"/>
    </w:pPr>
    <w:rPr>
      <w:rFonts w:ascii="Arial" w:hAnsi="Arial" w:eastAsia="仿宋"/>
      <w:b/>
      <w:bCs/>
      <w:sz w:val="28"/>
      <w:szCs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99"/>
    <w:pPr>
      <w:ind w:firstLine="420" w:firstLineChars="200"/>
    </w:pPr>
  </w:style>
  <w:style w:type="paragraph" w:styleId="7">
    <w:name w:val="annotation text"/>
    <w:basedOn w:val="1"/>
    <w:link w:val="18"/>
    <w:qFormat/>
    <w:uiPriority w:val="0"/>
    <w:pPr>
      <w:jc w:val="left"/>
    </w:pPr>
  </w:style>
  <w:style w:type="paragraph" w:styleId="8">
    <w:name w:val="Balloon Text"/>
    <w:basedOn w:val="1"/>
    <w:link w:val="17"/>
    <w:qFormat/>
    <w:uiPriority w:val="0"/>
    <w:rPr>
      <w:sz w:val="18"/>
      <w:szCs w:val="18"/>
    </w:r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Body Text Indent 3"/>
    <w:basedOn w:val="1"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2">
    <w:name w:val="annotation subject"/>
    <w:basedOn w:val="7"/>
    <w:next w:val="7"/>
    <w:link w:val="19"/>
    <w:qFormat/>
    <w:uiPriority w:val="0"/>
    <w:rPr>
      <w:b/>
      <w:bCs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basedOn w:val="15"/>
    <w:qFormat/>
    <w:uiPriority w:val="0"/>
    <w:rPr>
      <w:sz w:val="21"/>
      <w:szCs w:val="21"/>
    </w:rPr>
  </w:style>
  <w:style w:type="character" w:customStyle="1" w:styleId="17">
    <w:name w:val="批注框文本 Char"/>
    <w:basedOn w:val="15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批注文字 Char"/>
    <w:basedOn w:val="15"/>
    <w:link w:val="7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9">
    <w:name w:val="批注主题 Char"/>
    <w:basedOn w:val="18"/>
    <w:link w:val="12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61</Words>
  <Characters>351</Characters>
  <Lines>2</Lines>
  <Paragraphs>1</Paragraphs>
  <TotalTime>2</TotalTime>
  <ScaleCrop>false</ScaleCrop>
  <LinksUpToDate>false</LinksUpToDate>
  <CharactersWithSpaces>411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2020-05-05T04:42:00Z</dcterms:created>
  <dc:creator>FZ09259566</dc:creator>
  <cp:lastModifiedBy>陈肇远</cp:lastModifiedBy>
  <dcterms:modified xsi:type="dcterms:W3CDTF">2020-11-18T07:40:09Z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