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3F12" w14:textId="77777777" w:rsidR="004F3676" w:rsidRDefault="00884705">
      <w:pPr>
        <w:spacing w:line="360" w:lineRule="auto"/>
        <w:jc w:val="center"/>
        <w:rPr>
          <w:rFonts w:ascii="仿宋" w:eastAsia="仿宋" w:hAnsi="仿宋" w:cs="仿宋"/>
          <w:b/>
          <w:sz w:val="32"/>
          <w:szCs w:val="32"/>
        </w:rPr>
      </w:pPr>
      <w:r>
        <w:rPr>
          <w:rFonts w:ascii="仿宋" w:eastAsia="仿宋" w:hAnsi="仿宋" w:cs="仿宋" w:hint="eastAsia"/>
          <w:b/>
          <w:sz w:val="32"/>
          <w:szCs w:val="32"/>
        </w:rPr>
        <w:t>2020</w:t>
      </w:r>
      <w:r>
        <w:rPr>
          <w:rFonts w:ascii="仿宋" w:eastAsia="仿宋" w:hAnsi="仿宋" w:cs="仿宋" w:hint="eastAsia"/>
          <w:b/>
          <w:sz w:val="32"/>
          <w:szCs w:val="32"/>
        </w:rPr>
        <w:t>年福建省政府专项债券（一期）</w:t>
      </w:r>
    </w:p>
    <w:p w14:paraId="45CF6304" w14:textId="77777777" w:rsidR="004F3676" w:rsidRDefault="00884705">
      <w:pPr>
        <w:spacing w:line="360" w:lineRule="auto"/>
        <w:jc w:val="center"/>
        <w:rPr>
          <w:rFonts w:ascii="仿宋" w:eastAsia="仿宋" w:hAnsi="仿宋" w:cs="仿宋"/>
          <w:b/>
          <w:sz w:val="32"/>
          <w:szCs w:val="32"/>
        </w:rPr>
      </w:pPr>
      <w:r>
        <w:rPr>
          <w:rFonts w:ascii="仿宋" w:eastAsia="仿宋" w:hAnsi="仿宋" w:cs="仿宋" w:hint="eastAsia"/>
          <w:b/>
          <w:sz w:val="32"/>
          <w:szCs w:val="32"/>
        </w:rPr>
        <w:t>之龙岩市项目调整情况说明</w:t>
      </w:r>
    </w:p>
    <w:p w14:paraId="40166340" w14:textId="77777777" w:rsidR="004F3676" w:rsidRDefault="004F3676">
      <w:pPr>
        <w:spacing w:line="360" w:lineRule="auto"/>
        <w:rPr>
          <w:rFonts w:ascii="仿宋" w:eastAsia="仿宋" w:hAnsi="仿宋" w:cs="仿宋"/>
          <w:sz w:val="28"/>
          <w:szCs w:val="28"/>
        </w:rPr>
      </w:pPr>
    </w:p>
    <w:p w14:paraId="35EA5D13" w14:textId="77777777" w:rsidR="004F3676" w:rsidRDefault="00884705">
      <w:pPr>
        <w:spacing w:line="360" w:lineRule="auto"/>
        <w:ind w:firstLineChars="200" w:firstLine="560"/>
        <w:rPr>
          <w:rFonts w:ascii="仿宋" w:eastAsia="仿宋" w:hAnsi="仿宋" w:cs="仿宋"/>
          <w:sz w:val="28"/>
          <w:szCs w:val="28"/>
        </w:rPr>
      </w:pPr>
      <w:r>
        <w:rPr>
          <w:rFonts w:ascii="仿宋" w:eastAsia="仿宋" w:hAnsi="仿宋" w:cs="仿宋"/>
          <w:sz w:val="28"/>
          <w:szCs w:val="28"/>
        </w:rPr>
        <w:t>2020</w:t>
      </w:r>
      <w:r>
        <w:rPr>
          <w:rFonts w:ascii="仿宋" w:eastAsia="仿宋" w:hAnsi="仿宋" w:cs="仿宋"/>
          <w:sz w:val="28"/>
          <w:szCs w:val="28"/>
        </w:rPr>
        <w:t>年福建省政府专项债券（一期）中西城立体停车场项目已发行专项债券</w:t>
      </w:r>
      <w:r>
        <w:rPr>
          <w:rFonts w:ascii="仿宋" w:eastAsia="仿宋" w:hAnsi="仿宋" w:cs="仿宋"/>
          <w:sz w:val="28"/>
          <w:szCs w:val="28"/>
        </w:rPr>
        <w:t>0.35</w:t>
      </w:r>
      <w:r>
        <w:rPr>
          <w:rFonts w:ascii="仿宋" w:eastAsia="仿宋" w:hAnsi="仿宋" w:cs="仿宋"/>
          <w:sz w:val="28"/>
          <w:szCs w:val="28"/>
        </w:rPr>
        <w:t>亿元，期限</w:t>
      </w:r>
      <w:r>
        <w:rPr>
          <w:rFonts w:ascii="仿宋" w:eastAsia="仿宋" w:hAnsi="仿宋" w:cs="仿宋"/>
          <w:sz w:val="28"/>
          <w:szCs w:val="28"/>
        </w:rPr>
        <w:t>10</w:t>
      </w:r>
      <w:r>
        <w:rPr>
          <w:rFonts w:ascii="仿宋" w:eastAsia="仿宋" w:hAnsi="仿宋" w:cs="仿宋"/>
          <w:sz w:val="28"/>
          <w:szCs w:val="28"/>
        </w:rPr>
        <w:t>年，因资金结余，故拟调整</w:t>
      </w:r>
      <w:r>
        <w:rPr>
          <w:rFonts w:ascii="仿宋" w:eastAsia="仿宋" w:hAnsi="仿宋" w:cs="仿宋"/>
          <w:sz w:val="28"/>
          <w:szCs w:val="28"/>
        </w:rPr>
        <w:t>0.12</w:t>
      </w:r>
      <w:r>
        <w:rPr>
          <w:rFonts w:ascii="仿宋" w:eastAsia="仿宋" w:hAnsi="仿宋" w:cs="仿宋"/>
          <w:sz w:val="28"/>
          <w:szCs w:val="28"/>
        </w:rPr>
        <w:t>亿元用于龙岩市中心城区智慧停车项目。</w:t>
      </w:r>
    </w:p>
    <w:p w14:paraId="7B017F09" w14:textId="77777777" w:rsidR="004F3676" w:rsidRDefault="00884705">
      <w:pPr>
        <w:pStyle w:val="1"/>
        <w:numPr>
          <w:ilvl w:val="0"/>
          <w:numId w:val="1"/>
        </w:numPr>
        <w:spacing w:line="360" w:lineRule="auto"/>
        <w:ind w:firstLineChars="200" w:firstLine="562"/>
      </w:pPr>
      <w:r>
        <w:rPr>
          <w:rFonts w:ascii="仿宋" w:hAnsi="仿宋" w:cs="仿宋" w:hint="eastAsia"/>
        </w:rPr>
        <w:t>资金投向说</w:t>
      </w:r>
      <w:r>
        <w:rPr>
          <w:rFonts w:ascii="仿宋" w:hAnsi="仿宋" w:cs="仿宋" w:hint="eastAsia"/>
        </w:rPr>
        <w:t>明</w:t>
      </w:r>
    </w:p>
    <w:p w14:paraId="03737402" w14:textId="77777777" w:rsidR="004F3676" w:rsidRDefault="0088470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本次</w:t>
      </w:r>
      <w:r>
        <w:rPr>
          <w:rFonts w:ascii="仿宋" w:eastAsia="仿宋" w:hAnsi="仿宋" w:cs="仿宋" w:hint="eastAsia"/>
          <w:sz w:val="28"/>
          <w:szCs w:val="28"/>
        </w:rPr>
        <w:t>专项债券资金拟使用规模情况如下：</w:t>
      </w:r>
    </w:p>
    <w:tbl>
      <w:tblPr>
        <w:tblStyle w:val="ac"/>
        <w:tblW w:w="9048" w:type="dxa"/>
        <w:jc w:val="center"/>
        <w:tblLayout w:type="fixed"/>
        <w:tblLook w:val="04A0" w:firstRow="1" w:lastRow="0" w:firstColumn="1" w:lastColumn="0" w:noHBand="0" w:noVBand="1"/>
      </w:tblPr>
      <w:tblGrid>
        <w:gridCol w:w="1328"/>
        <w:gridCol w:w="1065"/>
        <w:gridCol w:w="1319"/>
        <w:gridCol w:w="1319"/>
        <w:gridCol w:w="2217"/>
        <w:gridCol w:w="1800"/>
      </w:tblGrid>
      <w:tr w:rsidR="004F3676" w14:paraId="44D29511" w14:textId="77777777">
        <w:trPr>
          <w:trHeight w:val="766"/>
          <w:jc w:val="center"/>
        </w:trPr>
        <w:tc>
          <w:tcPr>
            <w:tcW w:w="1328" w:type="dxa"/>
            <w:shd w:val="clear" w:color="auto" w:fill="auto"/>
            <w:vAlign w:val="center"/>
          </w:tcPr>
          <w:p w14:paraId="7F362E64" w14:textId="77777777" w:rsidR="004F3676" w:rsidRDefault="00884705">
            <w:pPr>
              <w:spacing w:line="360" w:lineRule="auto"/>
              <w:jc w:val="center"/>
              <w:rPr>
                <w:rFonts w:ascii="仿宋" w:eastAsia="仿宋" w:hAnsi="仿宋" w:cs="仿宋"/>
                <w:b/>
                <w:sz w:val="24"/>
                <w:szCs w:val="24"/>
              </w:rPr>
            </w:pPr>
            <w:r>
              <w:rPr>
                <w:rFonts w:ascii="仿宋" w:eastAsia="仿宋" w:hAnsi="仿宋" w:cs="仿宋" w:hint="eastAsia"/>
                <w:b/>
                <w:sz w:val="24"/>
                <w:szCs w:val="24"/>
              </w:rPr>
              <w:t>调整债券名称</w:t>
            </w:r>
          </w:p>
        </w:tc>
        <w:tc>
          <w:tcPr>
            <w:tcW w:w="1065" w:type="dxa"/>
            <w:shd w:val="clear" w:color="auto" w:fill="auto"/>
            <w:vAlign w:val="center"/>
          </w:tcPr>
          <w:p w14:paraId="5C9E9EF9" w14:textId="77777777" w:rsidR="004F3676" w:rsidRDefault="00884705">
            <w:pPr>
              <w:spacing w:line="360" w:lineRule="auto"/>
              <w:jc w:val="center"/>
              <w:rPr>
                <w:rFonts w:ascii="仿宋" w:eastAsia="仿宋" w:hAnsi="仿宋" w:cs="仿宋"/>
                <w:b/>
                <w:sz w:val="24"/>
                <w:szCs w:val="24"/>
              </w:rPr>
            </w:pPr>
            <w:r>
              <w:rPr>
                <w:rFonts w:ascii="仿宋" w:eastAsia="仿宋" w:hAnsi="仿宋" w:cs="仿宋" w:hint="eastAsia"/>
                <w:b/>
                <w:sz w:val="24"/>
                <w:szCs w:val="24"/>
              </w:rPr>
              <w:t>原项目</w:t>
            </w:r>
          </w:p>
        </w:tc>
        <w:tc>
          <w:tcPr>
            <w:tcW w:w="1319" w:type="dxa"/>
            <w:shd w:val="clear" w:color="auto" w:fill="auto"/>
            <w:vAlign w:val="center"/>
          </w:tcPr>
          <w:p w14:paraId="4C459EFB" w14:textId="77777777" w:rsidR="004F3676" w:rsidRDefault="00884705">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w:t>
            </w:r>
          </w:p>
        </w:tc>
        <w:tc>
          <w:tcPr>
            <w:tcW w:w="1319" w:type="dxa"/>
            <w:shd w:val="clear" w:color="auto" w:fill="auto"/>
            <w:vAlign w:val="center"/>
          </w:tcPr>
          <w:p w14:paraId="25F0EBEF" w14:textId="77777777" w:rsidR="004F3676" w:rsidRDefault="00884705">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w:t>
            </w:r>
            <w:r>
              <w:rPr>
                <w:rFonts w:ascii="仿宋" w:eastAsia="仿宋" w:hAnsi="仿宋" w:cs="仿宋" w:hint="eastAsia"/>
                <w:b/>
                <w:sz w:val="24"/>
                <w:szCs w:val="24"/>
              </w:rPr>
              <w:t>项目总投资（万元）</w:t>
            </w:r>
          </w:p>
        </w:tc>
        <w:tc>
          <w:tcPr>
            <w:tcW w:w="2217" w:type="dxa"/>
            <w:shd w:val="clear" w:color="auto" w:fill="auto"/>
            <w:vAlign w:val="center"/>
          </w:tcPr>
          <w:p w14:paraId="2698071E" w14:textId="77777777" w:rsidR="004F3676" w:rsidRDefault="00884705">
            <w:pPr>
              <w:spacing w:line="360" w:lineRule="auto"/>
              <w:jc w:val="center"/>
              <w:rPr>
                <w:rFonts w:ascii="仿宋" w:eastAsia="仿宋" w:hAnsi="仿宋" w:cs="仿宋"/>
                <w:b/>
                <w:sz w:val="24"/>
                <w:szCs w:val="24"/>
              </w:rPr>
            </w:pPr>
            <w:r>
              <w:rPr>
                <w:rFonts w:ascii="仿宋" w:eastAsia="仿宋" w:hAnsi="仿宋" w:cs="仿宋" w:hint="eastAsia"/>
                <w:b/>
                <w:sz w:val="24"/>
                <w:szCs w:val="24"/>
              </w:rPr>
              <w:t>拟调整专项债金额</w:t>
            </w:r>
            <w:r>
              <w:rPr>
                <w:rFonts w:ascii="仿宋" w:eastAsia="仿宋" w:hAnsi="仿宋" w:cs="仿宋" w:hint="eastAsia"/>
                <w:b/>
                <w:sz w:val="24"/>
                <w:szCs w:val="24"/>
              </w:rPr>
              <w:t>（万元）</w:t>
            </w:r>
          </w:p>
        </w:tc>
        <w:tc>
          <w:tcPr>
            <w:tcW w:w="1800" w:type="dxa"/>
            <w:shd w:val="clear" w:color="auto" w:fill="auto"/>
            <w:vAlign w:val="center"/>
          </w:tcPr>
          <w:p w14:paraId="3155D4D4" w14:textId="77777777" w:rsidR="004F3676" w:rsidRDefault="00884705">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w:t>
            </w:r>
            <w:r>
              <w:rPr>
                <w:rFonts w:ascii="仿宋" w:eastAsia="仿宋" w:hAnsi="仿宋" w:cs="仿宋" w:hint="eastAsia"/>
                <w:b/>
                <w:sz w:val="24"/>
                <w:szCs w:val="24"/>
              </w:rPr>
              <w:t>项目实施方</w:t>
            </w:r>
          </w:p>
        </w:tc>
      </w:tr>
      <w:tr w:rsidR="004F3676" w14:paraId="1049CD5C" w14:textId="77777777">
        <w:trPr>
          <w:trHeight w:val="1027"/>
          <w:jc w:val="center"/>
        </w:trPr>
        <w:tc>
          <w:tcPr>
            <w:tcW w:w="1328" w:type="dxa"/>
            <w:vAlign w:val="center"/>
          </w:tcPr>
          <w:p w14:paraId="5DAD9506" w14:textId="77777777" w:rsidR="004F3676" w:rsidRDefault="00884705">
            <w:pPr>
              <w:widowControl/>
              <w:jc w:val="left"/>
              <w:textAlignment w:val="center"/>
              <w:rPr>
                <w:rFonts w:ascii="仿宋" w:eastAsia="仿宋" w:hAnsi="仿宋" w:cs="仿宋"/>
                <w:sz w:val="24"/>
                <w:szCs w:val="24"/>
              </w:rPr>
            </w:pPr>
            <w:r>
              <w:rPr>
                <w:rFonts w:ascii="仿宋" w:eastAsia="仿宋" w:hAnsi="仿宋" w:cs="仿宋"/>
                <w:sz w:val="24"/>
                <w:szCs w:val="24"/>
              </w:rPr>
              <w:t>2020</w:t>
            </w:r>
            <w:r>
              <w:rPr>
                <w:rFonts w:ascii="仿宋" w:eastAsia="仿宋" w:hAnsi="仿宋" w:cs="仿宋"/>
                <w:sz w:val="24"/>
                <w:szCs w:val="24"/>
              </w:rPr>
              <w:t>年福建省政府专项债券（一期）</w:t>
            </w:r>
          </w:p>
          <w:p w14:paraId="673AFDF0" w14:textId="77777777" w:rsidR="004F3676" w:rsidRDefault="004F3676">
            <w:pPr>
              <w:widowControl/>
              <w:jc w:val="left"/>
              <w:textAlignment w:val="center"/>
              <w:rPr>
                <w:rFonts w:ascii="仿宋" w:eastAsia="仿宋" w:hAnsi="仿宋" w:cs="仿宋"/>
                <w:sz w:val="24"/>
                <w:szCs w:val="24"/>
              </w:rPr>
            </w:pPr>
          </w:p>
        </w:tc>
        <w:tc>
          <w:tcPr>
            <w:tcW w:w="1065" w:type="dxa"/>
            <w:vAlign w:val="center"/>
          </w:tcPr>
          <w:p w14:paraId="5D2CDC91" w14:textId="77777777" w:rsidR="004F3676" w:rsidRDefault="00884705">
            <w:pPr>
              <w:widowControl/>
              <w:jc w:val="left"/>
              <w:textAlignment w:val="center"/>
              <w:rPr>
                <w:rFonts w:ascii="仿宋" w:eastAsia="仿宋" w:hAnsi="仿宋" w:cs="仿宋"/>
                <w:sz w:val="24"/>
                <w:szCs w:val="24"/>
              </w:rPr>
            </w:pPr>
            <w:r>
              <w:rPr>
                <w:rFonts w:ascii="仿宋" w:eastAsia="仿宋" w:hAnsi="仿宋" w:cs="仿宋" w:hint="eastAsia"/>
                <w:sz w:val="24"/>
                <w:szCs w:val="24"/>
              </w:rPr>
              <w:t>龙岩市</w:t>
            </w:r>
            <w:r>
              <w:rPr>
                <w:rFonts w:ascii="仿宋" w:eastAsia="仿宋" w:hAnsi="仿宋" w:cs="仿宋"/>
                <w:sz w:val="24"/>
                <w:szCs w:val="24"/>
              </w:rPr>
              <w:t>西城立体停车场</w:t>
            </w:r>
            <w:r>
              <w:rPr>
                <w:rFonts w:ascii="仿宋" w:eastAsia="仿宋" w:hAnsi="仿宋" w:cs="仿宋" w:hint="eastAsia"/>
                <w:sz w:val="24"/>
                <w:szCs w:val="24"/>
              </w:rPr>
              <w:t>项目</w:t>
            </w:r>
          </w:p>
        </w:tc>
        <w:tc>
          <w:tcPr>
            <w:tcW w:w="1319" w:type="dxa"/>
            <w:vAlign w:val="center"/>
          </w:tcPr>
          <w:p w14:paraId="1D169499" w14:textId="77777777" w:rsidR="004F3676" w:rsidRDefault="00884705">
            <w:pPr>
              <w:widowControl/>
              <w:jc w:val="left"/>
              <w:textAlignment w:val="center"/>
              <w:rPr>
                <w:rFonts w:ascii="仿宋" w:eastAsia="仿宋" w:hAnsi="仿宋" w:cs="仿宋"/>
                <w:sz w:val="24"/>
                <w:szCs w:val="24"/>
              </w:rPr>
            </w:pPr>
            <w:r>
              <w:rPr>
                <w:rFonts w:ascii="仿宋" w:eastAsia="仿宋" w:hAnsi="仿宋" w:cs="仿宋"/>
                <w:sz w:val="24"/>
                <w:szCs w:val="24"/>
              </w:rPr>
              <w:t>龙岩市中心城区智慧停车场项目</w:t>
            </w:r>
          </w:p>
        </w:tc>
        <w:tc>
          <w:tcPr>
            <w:tcW w:w="1319" w:type="dxa"/>
            <w:vAlign w:val="center"/>
          </w:tcPr>
          <w:p w14:paraId="064F76F8" w14:textId="77777777" w:rsidR="004F3676" w:rsidRDefault="00884705">
            <w:pPr>
              <w:spacing w:line="360" w:lineRule="auto"/>
              <w:jc w:val="right"/>
              <w:rPr>
                <w:rFonts w:ascii="仿宋" w:eastAsia="仿宋" w:hAnsi="仿宋" w:cs="仿宋"/>
                <w:sz w:val="24"/>
                <w:szCs w:val="24"/>
              </w:rPr>
            </w:pPr>
            <w:r>
              <w:rPr>
                <w:rFonts w:ascii="仿宋" w:eastAsia="仿宋" w:hAnsi="仿宋" w:cs="仿宋" w:hint="eastAsia"/>
                <w:sz w:val="24"/>
                <w:szCs w:val="24"/>
              </w:rPr>
              <w:t>21,912.78</w:t>
            </w:r>
          </w:p>
        </w:tc>
        <w:tc>
          <w:tcPr>
            <w:tcW w:w="2217" w:type="dxa"/>
            <w:vAlign w:val="center"/>
          </w:tcPr>
          <w:p w14:paraId="3193C337" w14:textId="77777777" w:rsidR="004F3676" w:rsidRDefault="00884705">
            <w:pPr>
              <w:widowControl/>
              <w:jc w:val="right"/>
              <w:textAlignment w:val="center"/>
              <w:rPr>
                <w:rFonts w:ascii="仿宋" w:eastAsia="仿宋" w:hAnsi="仿宋" w:cs="仿宋"/>
                <w:color w:val="000000"/>
                <w:sz w:val="22"/>
              </w:rPr>
            </w:pPr>
            <w:r>
              <w:rPr>
                <w:rFonts w:ascii="仿宋" w:eastAsia="仿宋" w:hAnsi="仿宋" w:cs="仿宋" w:hint="eastAsia"/>
                <w:sz w:val="24"/>
                <w:szCs w:val="24"/>
              </w:rPr>
              <w:t>1,200.00</w:t>
            </w:r>
          </w:p>
        </w:tc>
        <w:tc>
          <w:tcPr>
            <w:tcW w:w="1800" w:type="dxa"/>
            <w:vAlign w:val="center"/>
          </w:tcPr>
          <w:p w14:paraId="0CB4D486" w14:textId="77777777" w:rsidR="004F3676" w:rsidRDefault="00884705">
            <w:pPr>
              <w:spacing w:line="360" w:lineRule="auto"/>
              <w:rPr>
                <w:rFonts w:ascii="仿宋" w:eastAsia="仿宋" w:hAnsi="仿宋" w:cs="仿宋"/>
                <w:sz w:val="24"/>
                <w:szCs w:val="24"/>
              </w:rPr>
            </w:pPr>
            <w:r>
              <w:rPr>
                <w:rFonts w:ascii="仿宋" w:eastAsia="仿宋" w:hAnsi="仿宋" w:cs="仿宋" w:hint="eastAsia"/>
                <w:sz w:val="24"/>
                <w:szCs w:val="24"/>
              </w:rPr>
              <w:t>龙岩市国城置地有限责任公司</w:t>
            </w:r>
          </w:p>
        </w:tc>
      </w:tr>
    </w:tbl>
    <w:p w14:paraId="7A57EA21" w14:textId="77777777" w:rsidR="004F3676" w:rsidRDefault="00884705">
      <w:pPr>
        <w:pStyle w:val="1"/>
        <w:spacing w:line="360" w:lineRule="auto"/>
        <w:ind w:firstLineChars="200" w:firstLine="562"/>
        <w:rPr>
          <w:rFonts w:ascii="仿宋" w:hAnsi="仿宋" w:cs="仿宋"/>
        </w:rPr>
      </w:pPr>
      <w:r>
        <w:rPr>
          <w:rFonts w:ascii="仿宋" w:hAnsi="仿宋" w:cs="仿宋" w:hint="eastAsia"/>
        </w:rPr>
        <w:t>二、项目情况</w:t>
      </w:r>
    </w:p>
    <w:p w14:paraId="19BDFE89" w14:textId="77777777" w:rsidR="004F3676" w:rsidRDefault="00884705">
      <w:pPr>
        <w:pStyle w:val="2"/>
        <w:spacing w:line="360" w:lineRule="auto"/>
        <w:ind w:firstLineChars="200" w:firstLine="562"/>
        <w:rPr>
          <w:rFonts w:ascii="仿宋" w:hAnsi="仿宋" w:cs="仿宋"/>
          <w:szCs w:val="28"/>
        </w:rPr>
      </w:pPr>
      <w:bookmarkStart w:id="0" w:name="_Hlk524441701"/>
      <w:r>
        <w:rPr>
          <w:rFonts w:ascii="仿宋" w:hAnsi="仿宋" w:cs="仿宋" w:hint="eastAsia"/>
          <w:szCs w:val="28"/>
        </w:rPr>
        <w:t>（一）</w:t>
      </w:r>
      <w:r>
        <w:rPr>
          <w:rFonts w:ascii="仿宋" w:hAnsi="仿宋" w:cs="仿宋" w:hint="eastAsia"/>
          <w:szCs w:val="28"/>
        </w:rPr>
        <w:t>龙岩市中心城区智慧停车场项目</w:t>
      </w:r>
      <w:r>
        <w:rPr>
          <w:rFonts w:ascii="仿宋" w:hAnsi="仿宋" w:cs="仿宋" w:hint="eastAsia"/>
          <w:szCs w:val="28"/>
        </w:rPr>
        <w:t>项目</w:t>
      </w:r>
    </w:p>
    <w:p w14:paraId="28DA7BB4" w14:textId="77777777" w:rsidR="004F3676" w:rsidRDefault="00884705">
      <w:pPr>
        <w:pStyle w:val="3"/>
        <w:spacing w:line="360" w:lineRule="auto"/>
        <w:ind w:firstLineChars="200" w:firstLine="562"/>
        <w:rPr>
          <w:rFonts w:ascii="仿宋" w:hAnsi="仿宋" w:cs="仿宋"/>
        </w:rPr>
      </w:pPr>
      <w:r>
        <w:rPr>
          <w:rFonts w:ascii="仿宋" w:hAnsi="仿宋" w:cs="仿宋" w:hint="eastAsia"/>
        </w:rPr>
        <w:t>1</w:t>
      </w:r>
      <w:r>
        <w:rPr>
          <w:rFonts w:ascii="仿宋" w:hAnsi="仿宋" w:cs="仿宋" w:hint="eastAsia"/>
        </w:rPr>
        <w:t>、项目概况</w:t>
      </w:r>
    </w:p>
    <w:p w14:paraId="60C86921" w14:textId="77777777" w:rsidR="004F3676" w:rsidRDefault="0088470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龙岩市中心城区智慧停车项目规划用地面积约</w:t>
      </w:r>
      <w:r>
        <w:rPr>
          <w:rFonts w:ascii="仿宋" w:eastAsia="仿宋" w:hAnsi="仿宋" w:cs="仿宋" w:hint="eastAsia"/>
          <w:sz w:val="28"/>
          <w:szCs w:val="28"/>
        </w:rPr>
        <w:t xml:space="preserve"> 293717.00 </w:t>
      </w:r>
      <w:r>
        <w:rPr>
          <w:rFonts w:ascii="仿宋" w:eastAsia="仿宋" w:hAnsi="仿宋" w:cs="仿宋" w:hint="eastAsia"/>
          <w:sz w:val="28"/>
          <w:szCs w:val="28"/>
        </w:rPr>
        <w:t>平方米（其中新增用地面积约</w:t>
      </w:r>
      <w:r>
        <w:rPr>
          <w:rFonts w:ascii="仿宋" w:eastAsia="仿宋" w:hAnsi="仿宋" w:cs="仿宋" w:hint="eastAsia"/>
          <w:sz w:val="28"/>
          <w:szCs w:val="28"/>
        </w:rPr>
        <w:t xml:space="preserve"> 90137.00 </w:t>
      </w:r>
      <w:r>
        <w:rPr>
          <w:rFonts w:ascii="仿宋" w:eastAsia="仿宋" w:hAnsi="仿宋" w:cs="仿宋" w:hint="eastAsia"/>
          <w:sz w:val="28"/>
          <w:szCs w:val="28"/>
        </w:rPr>
        <w:t>平方米、利用现有用地面积约</w:t>
      </w:r>
      <w:r>
        <w:rPr>
          <w:rFonts w:ascii="仿宋" w:eastAsia="仿宋" w:hAnsi="仿宋" w:cs="仿宋" w:hint="eastAsia"/>
          <w:sz w:val="28"/>
          <w:szCs w:val="28"/>
        </w:rPr>
        <w:t xml:space="preserve"> 203580.00 </w:t>
      </w:r>
      <w:r>
        <w:rPr>
          <w:rFonts w:ascii="仿宋" w:eastAsia="仿宋" w:hAnsi="仿宋" w:cs="仿宋" w:hint="eastAsia"/>
          <w:sz w:val="28"/>
          <w:szCs w:val="28"/>
        </w:rPr>
        <w:t>平方米）。规划</w:t>
      </w:r>
      <w:r>
        <w:rPr>
          <w:rFonts w:ascii="仿宋" w:eastAsia="仿宋" w:hAnsi="仿宋" w:cs="仿宋" w:hint="eastAsia"/>
          <w:sz w:val="28"/>
          <w:szCs w:val="28"/>
        </w:rPr>
        <w:t xml:space="preserve"> </w:t>
      </w:r>
      <w:r>
        <w:rPr>
          <w:rFonts w:ascii="仿宋" w:eastAsia="仿宋" w:hAnsi="仿宋" w:cs="仿宋" w:hint="eastAsia"/>
          <w:sz w:val="28"/>
          <w:szCs w:val="28"/>
        </w:rPr>
        <w:t>建设机动车停车位</w:t>
      </w:r>
      <w:r>
        <w:rPr>
          <w:rFonts w:ascii="仿宋" w:eastAsia="仿宋" w:hAnsi="仿宋" w:cs="仿宋" w:hint="eastAsia"/>
          <w:sz w:val="28"/>
          <w:szCs w:val="28"/>
        </w:rPr>
        <w:t xml:space="preserve"> 16692 </w:t>
      </w:r>
      <w:r>
        <w:rPr>
          <w:rFonts w:ascii="仿宋" w:eastAsia="仿宋" w:hAnsi="仿宋" w:cs="仿宋" w:hint="eastAsia"/>
          <w:sz w:val="28"/>
          <w:szCs w:val="28"/>
        </w:rPr>
        <w:t>个，其中立体停车位</w:t>
      </w:r>
      <w:r>
        <w:rPr>
          <w:rFonts w:ascii="仿宋" w:eastAsia="仿宋" w:hAnsi="仿宋" w:cs="仿宋" w:hint="eastAsia"/>
          <w:sz w:val="28"/>
          <w:szCs w:val="28"/>
        </w:rPr>
        <w:t xml:space="preserve"> 885 </w:t>
      </w:r>
      <w:r>
        <w:rPr>
          <w:rFonts w:ascii="仿宋" w:eastAsia="仿宋" w:hAnsi="仿宋" w:cs="仿宋" w:hint="eastAsia"/>
          <w:sz w:val="28"/>
          <w:szCs w:val="28"/>
        </w:rPr>
        <w:t>个、地面停车位</w:t>
      </w:r>
      <w:r>
        <w:rPr>
          <w:rFonts w:ascii="仿宋" w:eastAsia="仿宋" w:hAnsi="仿宋" w:cs="仿宋" w:hint="eastAsia"/>
          <w:sz w:val="28"/>
          <w:szCs w:val="28"/>
        </w:rPr>
        <w:t xml:space="preserve"> 2395 </w:t>
      </w:r>
      <w:r>
        <w:rPr>
          <w:rFonts w:ascii="仿宋" w:eastAsia="仿宋" w:hAnsi="仿宋" w:cs="仿宋" w:hint="eastAsia"/>
          <w:sz w:val="28"/>
          <w:szCs w:val="28"/>
        </w:rPr>
        <w:t>个（含充电桩停车位</w:t>
      </w:r>
      <w:r>
        <w:rPr>
          <w:rFonts w:ascii="仿宋" w:eastAsia="仿宋" w:hAnsi="仿宋" w:cs="仿宋" w:hint="eastAsia"/>
          <w:sz w:val="28"/>
          <w:szCs w:val="28"/>
        </w:rPr>
        <w:t xml:space="preserve"> 656 </w:t>
      </w:r>
      <w:r>
        <w:rPr>
          <w:rFonts w:ascii="仿宋" w:eastAsia="仿宋" w:hAnsi="仿宋" w:cs="仿宋" w:hint="eastAsia"/>
          <w:sz w:val="28"/>
          <w:szCs w:val="28"/>
        </w:rPr>
        <w:t>个）、路面停车位</w:t>
      </w:r>
      <w:r>
        <w:rPr>
          <w:rFonts w:ascii="仿宋" w:eastAsia="仿宋" w:hAnsi="仿宋" w:cs="仿宋" w:hint="eastAsia"/>
          <w:sz w:val="28"/>
          <w:szCs w:val="28"/>
        </w:rPr>
        <w:t xml:space="preserve"> 13412 </w:t>
      </w:r>
      <w:r>
        <w:rPr>
          <w:rFonts w:ascii="仿宋" w:eastAsia="仿宋" w:hAnsi="仿宋" w:cs="仿宋" w:hint="eastAsia"/>
          <w:sz w:val="28"/>
          <w:szCs w:val="28"/>
        </w:rPr>
        <w:t>个；总建筑面积约</w:t>
      </w:r>
      <w:r>
        <w:rPr>
          <w:rFonts w:ascii="仿宋" w:eastAsia="仿宋" w:hAnsi="仿宋" w:cs="仿宋" w:hint="eastAsia"/>
          <w:sz w:val="28"/>
          <w:szCs w:val="28"/>
        </w:rPr>
        <w:t xml:space="preserve"> 13070 </w:t>
      </w:r>
      <w:r>
        <w:rPr>
          <w:rFonts w:ascii="仿宋" w:eastAsia="仿宋" w:hAnsi="仿宋" w:cs="仿宋" w:hint="eastAsia"/>
          <w:sz w:val="28"/>
          <w:szCs w:val="28"/>
        </w:rPr>
        <w:t>平方米，主要建设立体</w:t>
      </w:r>
      <w:r>
        <w:rPr>
          <w:rFonts w:ascii="仿宋" w:eastAsia="仿宋" w:hAnsi="仿宋" w:cs="仿宋" w:hint="eastAsia"/>
          <w:sz w:val="28"/>
          <w:szCs w:val="28"/>
        </w:rPr>
        <w:lastRenderedPageBreak/>
        <w:t>停车库（智能机械立体停车库）、</w:t>
      </w:r>
      <w:r>
        <w:rPr>
          <w:rFonts w:ascii="仿宋" w:eastAsia="仿宋" w:hAnsi="仿宋" w:cs="仿宋" w:hint="eastAsia"/>
          <w:sz w:val="28"/>
          <w:szCs w:val="28"/>
        </w:rPr>
        <w:t xml:space="preserve"> </w:t>
      </w:r>
      <w:r>
        <w:rPr>
          <w:rFonts w:ascii="仿宋" w:eastAsia="仿宋" w:hAnsi="仿宋" w:cs="仿宋" w:hint="eastAsia"/>
          <w:sz w:val="28"/>
          <w:szCs w:val="28"/>
        </w:rPr>
        <w:t>设备用房、配电房、厕所、值班室（含消防沙水池）、附属经营设施、</w:t>
      </w:r>
      <w:r>
        <w:rPr>
          <w:rFonts w:ascii="仿宋" w:eastAsia="仿宋" w:hAnsi="仿宋" w:cs="仿宋" w:hint="eastAsia"/>
          <w:sz w:val="28"/>
          <w:szCs w:val="28"/>
        </w:rPr>
        <w:t xml:space="preserve"> </w:t>
      </w:r>
      <w:r>
        <w:rPr>
          <w:rFonts w:ascii="仿宋" w:eastAsia="仿宋" w:hAnsi="仿宋" w:cs="仿宋" w:hint="eastAsia"/>
          <w:sz w:val="28"/>
          <w:szCs w:val="28"/>
        </w:rPr>
        <w:t>岗亭等，配套建设智慧停车管理系统、给排水、消防、绿化</w:t>
      </w:r>
      <w:r>
        <w:rPr>
          <w:rFonts w:ascii="仿宋" w:eastAsia="仿宋" w:hAnsi="仿宋" w:cs="仿宋" w:hint="eastAsia"/>
          <w:sz w:val="28"/>
          <w:szCs w:val="28"/>
        </w:rPr>
        <w:t>等附属工程。</w:t>
      </w:r>
      <w:r>
        <w:rPr>
          <w:rFonts w:ascii="仿宋" w:eastAsia="仿宋" w:hAnsi="仿宋" w:cs="仿宋" w:hint="eastAsia"/>
          <w:sz w:val="28"/>
          <w:szCs w:val="28"/>
        </w:rPr>
        <w:t xml:space="preserve"> </w:t>
      </w:r>
    </w:p>
    <w:p w14:paraId="0375EE6F" w14:textId="77777777" w:rsidR="004F3676" w:rsidRDefault="004F3676"/>
    <w:bookmarkEnd w:id="0"/>
    <w:p w14:paraId="5E48CAD3" w14:textId="77777777" w:rsidR="004F3676" w:rsidRDefault="00884705">
      <w:pPr>
        <w:pStyle w:val="3"/>
        <w:spacing w:line="360" w:lineRule="auto"/>
        <w:ind w:firstLineChars="200" w:firstLine="562"/>
        <w:rPr>
          <w:rFonts w:ascii="仿宋" w:hAnsi="仿宋" w:cs="仿宋"/>
        </w:rPr>
      </w:pPr>
      <w:r>
        <w:rPr>
          <w:rFonts w:ascii="仿宋" w:hAnsi="仿宋" w:cs="仿宋" w:hint="eastAsia"/>
        </w:rPr>
        <w:t>2</w:t>
      </w:r>
      <w:r>
        <w:rPr>
          <w:rFonts w:ascii="仿宋" w:hAnsi="仿宋" w:cs="仿宋" w:hint="eastAsia"/>
        </w:rPr>
        <w:t>、项目投资情况</w:t>
      </w:r>
    </w:p>
    <w:p w14:paraId="2999EAD4" w14:textId="77777777" w:rsidR="004F3676" w:rsidRDefault="0088470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根据可研批复，</w:t>
      </w:r>
      <w:r>
        <w:rPr>
          <w:rFonts w:ascii="仿宋" w:eastAsia="仿宋" w:hAnsi="仿宋" w:cs="仿宋" w:hint="eastAsia"/>
          <w:sz w:val="28"/>
          <w:szCs w:val="28"/>
        </w:rPr>
        <w:t>龙岩市中心城区智慧停车场项目</w:t>
      </w:r>
      <w:r>
        <w:rPr>
          <w:rFonts w:ascii="仿宋" w:eastAsia="仿宋" w:hAnsi="仿宋" w:cs="仿宋" w:hint="eastAsia"/>
          <w:sz w:val="28"/>
          <w:szCs w:val="28"/>
        </w:rPr>
        <w:t>项目投资</w:t>
      </w:r>
      <w:r>
        <w:rPr>
          <w:rFonts w:ascii="仿宋" w:eastAsia="仿宋" w:hAnsi="仿宋" w:cs="仿宋" w:hint="eastAsia"/>
          <w:sz w:val="28"/>
          <w:szCs w:val="28"/>
        </w:rPr>
        <w:t>21,912.78</w:t>
      </w:r>
      <w:r>
        <w:rPr>
          <w:rFonts w:ascii="仿宋" w:eastAsia="仿宋" w:hAnsi="仿宋" w:cs="仿宋" w:hint="eastAsia"/>
          <w:sz w:val="28"/>
          <w:szCs w:val="28"/>
        </w:rPr>
        <w:t>万元，估算表如下：</w:t>
      </w:r>
    </w:p>
    <w:p w14:paraId="10D28941" w14:textId="77777777" w:rsidR="004F3676" w:rsidRDefault="00884705">
      <w:pPr>
        <w:widowControl/>
        <w:spacing w:after="120" w:line="360" w:lineRule="auto"/>
        <w:ind w:firstLineChars="200" w:firstLine="562"/>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项目总投资估算表</w:t>
      </w:r>
    </w:p>
    <w:p w14:paraId="77E84BF7" w14:textId="77777777" w:rsidR="004F3676" w:rsidRDefault="00884705">
      <w:pPr>
        <w:spacing w:line="360" w:lineRule="auto"/>
        <w:ind w:firstLineChars="200" w:firstLine="480"/>
        <w:jc w:val="right"/>
        <w:rPr>
          <w:rFonts w:ascii="仿宋" w:eastAsia="仿宋" w:hAnsi="仿宋" w:cs="仿宋"/>
          <w:b/>
          <w:kern w:val="0"/>
          <w:sz w:val="28"/>
          <w:lang w:val="en-GB"/>
        </w:rPr>
      </w:pPr>
      <w:r>
        <w:rPr>
          <w:rFonts w:ascii="仿宋" w:eastAsia="仿宋" w:hAnsi="仿宋" w:cs="仿宋" w:hint="eastAsia"/>
          <w:sz w:val="24"/>
          <w:szCs w:val="24"/>
        </w:rPr>
        <w:t>单位：人民币万元</w:t>
      </w:r>
    </w:p>
    <w:tbl>
      <w:tblPr>
        <w:tblStyle w:val="ac"/>
        <w:tblW w:w="0" w:type="auto"/>
        <w:jc w:val="center"/>
        <w:tblLook w:val="04A0" w:firstRow="1" w:lastRow="0" w:firstColumn="1" w:lastColumn="0" w:noHBand="0" w:noVBand="1"/>
      </w:tblPr>
      <w:tblGrid>
        <w:gridCol w:w="2946"/>
        <w:gridCol w:w="2460"/>
      </w:tblGrid>
      <w:tr w:rsidR="004F3676" w14:paraId="03FE7D01" w14:textId="77777777">
        <w:trPr>
          <w:jc w:val="center"/>
        </w:trPr>
        <w:tc>
          <w:tcPr>
            <w:tcW w:w="2946" w:type="dxa"/>
            <w:vAlign w:val="center"/>
          </w:tcPr>
          <w:p w14:paraId="25B73C44" w14:textId="77777777" w:rsidR="004F3676" w:rsidRDefault="00884705">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项目</w:t>
            </w:r>
          </w:p>
        </w:tc>
        <w:tc>
          <w:tcPr>
            <w:tcW w:w="2460" w:type="dxa"/>
            <w:vAlign w:val="center"/>
          </w:tcPr>
          <w:p w14:paraId="018FC829" w14:textId="77777777" w:rsidR="004F3676" w:rsidRDefault="00884705">
            <w:pPr>
              <w:widowControl/>
              <w:spacing w:after="120" w:line="360" w:lineRule="auto"/>
              <w:contextualSpacing/>
              <w:jc w:val="center"/>
              <w:rPr>
                <w:rFonts w:ascii="仿宋" w:eastAsia="仿宋" w:hAnsi="仿宋" w:cs="仿宋"/>
                <w:b/>
                <w:kern w:val="0"/>
                <w:sz w:val="28"/>
              </w:rPr>
            </w:pPr>
            <w:r>
              <w:rPr>
                <w:rFonts w:ascii="仿宋" w:eastAsia="仿宋" w:hAnsi="仿宋" w:cs="仿宋" w:hint="eastAsia"/>
                <w:b/>
                <w:kern w:val="0"/>
                <w:sz w:val="28"/>
              </w:rPr>
              <w:t>金额</w:t>
            </w:r>
          </w:p>
        </w:tc>
      </w:tr>
      <w:tr w:rsidR="004F3676" w14:paraId="6E0BEA82" w14:textId="77777777">
        <w:trPr>
          <w:jc w:val="center"/>
        </w:trPr>
        <w:tc>
          <w:tcPr>
            <w:tcW w:w="2946" w:type="dxa"/>
            <w:vAlign w:val="center"/>
          </w:tcPr>
          <w:p w14:paraId="550E3401" w14:textId="77777777" w:rsidR="004F3676" w:rsidRDefault="00884705">
            <w:pPr>
              <w:widowControl/>
              <w:spacing w:after="120" w:line="360" w:lineRule="auto"/>
              <w:contextualSpacing/>
              <w:jc w:val="center"/>
              <w:rPr>
                <w:rFonts w:ascii="仿宋" w:eastAsia="仿宋" w:hAnsi="仿宋" w:cs="仿宋"/>
                <w:b/>
                <w:kern w:val="0"/>
                <w:sz w:val="28"/>
                <w:lang w:val="en-GB"/>
              </w:rPr>
            </w:pPr>
            <w:r>
              <w:rPr>
                <w:rFonts w:ascii="方正仿宋" w:eastAsia="方正仿宋" w:cs="TimesNewRomanPSMT" w:hint="eastAsia"/>
                <w:kern w:val="0"/>
                <w:sz w:val="24"/>
                <w:szCs w:val="24"/>
              </w:rPr>
              <w:t>工程费用</w:t>
            </w:r>
          </w:p>
        </w:tc>
        <w:tc>
          <w:tcPr>
            <w:tcW w:w="2460" w:type="dxa"/>
            <w:vAlign w:val="center"/>
          </w:tcPr>
          <w:p w14:paraId="1CEDE8E2" w14:textId="77777777" w:rsidR="004F3676" w:rsidRDefault="00884705">
            <w:pPr>
              <w:widowControl/>
              <w:spacing w:after="120" w:line="360" w:lineRule="auto"/>
              <w:contextualSpacing/>
              <w:jc w:val="center"/>
              <w:rPr>
                <w:rFonts w:ascii="仿宋" w:eastAsia="仿宋" w:hAnsi="仿宋" w:cs="仿宋"/>
                <w:b/>
                <w:kern w:val="0"/>
                <w:sz w:val="28"/>
                <w:lang w:val="en-GB"/>
              </w:rPr>
            </w:pPr>
            <w:r>
              <w:rPr>
                <w:rFonts w:ascii="方正仿宋" w:eastAsia="方正仿宋" w:cs="TimesNewRomanPSMT" w:hint="eastAsia"/>
                <w:kern w:val="0"/>
                <w:sz w:val="24"/>
                <w:szCs w:val="24"/>
                <w:lang w:val="en-GB"/>
              </w:rPr>
              <w:t>15</w:t>
            </w:r>
            <w:r>
              <w:rPr>
                <w:rFonts w:ascii="方正仿宋" w:eastAsia="方正仿宋" w:cs="TimesNewRomanPSMT" w:hint="eastAsia"/>
                <w:kern w:val="0"/>
                <w:sz w:val="24"/>
                <w:szCs w:val="24"/>
              </w:rPr>
              <w:t>,</w:t>
            </w:r>
            <w:r>
              <w:rPr>
                <w:rFonts w:ascii="方正仿宋" w:eastAsia="方正仿宋" w:cs="TimesNewRomanPSMT" w:hint="eastAsia"/>
                <w:kern w:val="0"/>
                <w:sz w:val="24"/>
                <w:szCs w:val="24"/>
                <w:lang w:val="en-GB"/>
              </w:rPr>
              <w:t>707.34</w:t>
            </w:r>
          </w:p>
        </w:tc>
      </w:tr>
      <w:tr w:rsidR="004F3676" w14:paraId="6CBEE950" w14:textId="77777777">
        <w:trPr>
          <w:jc w:val="center"/>
        </w:trPr>
        <w:tc>
          <w:tcPr>
            <w:tcW w:w="2946" w:type="dxa"/>
            <w:vAlign w:val="center"/>
          </w:tcPr>
          <w:p w14:paraId="5A307735" w14:textId="77777777" w:rsidR="004F3676" w:rsidRDefault="00884705">
            <w:pPr>
              <w:widowControl/>
              <w:spacing w:after="120" w:line="360" w:lineRule="auto"/>
              <w:contextualSpacing/>
              <w:jc w:val="center"/>
              <w:rPr>
                <w:rFonts w:ascii="仿宋" w:eastAsia="仿宋" w:hAnsi="仿宋" w:cs="仿宋"/>
                <w:b/>
                <w:kern w:val="0"/>
                <w:sz w:val="28"/>
                <w:lang w:val="en-GB"/>
              </w:rPr>
            </w:pPr>
            <w:r>
              <w:rPr>
                <w:rFonts w:ascii="方正仿宋" w:eastAsia="方正仿宋" w:cs="TimesNewRomanPSMT" w:hint="eastAsia"/>
                <w:kern w:val="0"/>
                <w:sz w:val="24"/>
                <w:szCs w:val="24"/>
              </w:rPr>
              <w:t>其它费用</w:t>
            </w:r>
          </w:p>
        </w:tc>
        <w:tc>
          <w:tcPr>
            <w:tcW w:w="2460" w:type="dxa"/>
            <w:vAlign w:val="center"/>
          </w:tcPr>
          <w:p w14:paraId="105A215F" w14:textId="77777777" w:rsidR="004F3676" w:rsidRDefault="00884705">
            <w:pPr>
              <w:widowControl/>
              <w:spacing w:after="120" w:line="360" w:lineRule="auto"/>
              <w:contextualSpacing/>
              <w:jc w:val="center"/>
              <w:rPr>
                <w:rFonts w:ascii="仿宋" w:eastAsia="仿宋" w:hAnsi="仿宋" w:cs="仿宋"/>
                <w:b/>
                <w:kern w:val="0"/>
                <w:sz w:val="28"/>
                <w:lang w:val="en-GB"/>
              </w:rPr>
            </w:pPr>
            <w:r>
              <w:rPr>
                <w:rFonts w:ascii="方正仿宋" w:eastAsia="方正仿宋" w:cs="TimesNewRomanPSMT" w:hint="eastAsia"/>
                <w:kern w:val="0"/>
                <w:sz w:val="24"/>
                <w:szCs w:val="24"/>
              </w:rPr>
              <w:t>5</w:t>
            </w:r>
            <w:r>
              <w:rPr>
                <w:rFonts w:ascii="方正仿宋" w:eastAsia="方正仿宋" w:cs="TimesNewRomanPSMT" w:hint="eastAsia"/>
                <w:kern w:val="0"/>
                <w:sz w:val="24"/>
                <w:szCs w:val="24"/>
              </w:rPr>
              <w:t>,</w:t>
            </w:r>
            <w:r>
              <w:rPr>
                <w:rFonts w:ascii="方正仿宋" w:eastAsia="方正仿宋" w:cs="TimesNewRomanPSMT" w:hint="eastAsia"/>
                <w:kern w:val="0"/>
                <w:sz w:val="24"/>
                <w:szCs w:val="24"/>
              </w:rPr>
              <w:t>161.97</w:t>
            </w:r>
          </w:p>
        </w:tc>
      </w:tr>
      <w:tr w:rsidR="004F3676" w14:paraId="2DFC0A8E" w14:textId="77777777">
        <w:trPr>
          <w:jc w:val="center"/>
        </w:trPr>
        <w:tc>
          <w:tcPr>
            <w:tcW w:w="2946" w:type="dxa"/>
            <w:vAlign w:val="center"/>
          </w:tcPr>
          <w:p w14:paraId="73099DEB" w14:textId="77777777" w:rsidR="004F3676" w:rsidRDefault="00884705">
            <w:pPr>
              <w:widowControl/>
              <w:spacing w:after="120" w:line="360" w:lineRule="auto"/>
              <w:contextualSpacing/>
              <w:jc w:val="center"/>
              <w:rPr>
                <w:rFonts w:ascii="方正仿宋" w:eastAsia="方正仿宋" w:cs="TimesNewRomanPSMT"/>
                <w:kern w:val="0"/>
                <w:sz w:val="24"/>
                <w:szCs w:val="24"/>
              </w:rPr>
            </w:pPr>
            <w:r>
              <w:rPr>
                <w:rFonts w:ascii="方正仿宋" w:eastAsia="方正仿宋" w:cs="TimesNewRomanPSMT" w:hint="eastAsia"/>
                <w:kern w:val="0"/>
                <w:sz w:val="24"/>
                <w:szCs w:val="24"/>
              </w:rPr>
              <w:t>基本预备费</w:t>
            </w:r>
          </w:p>
        </w:tc>
        <w:tc>
          <w:tcPr>
            <w:tcW w:w="2460" w:type="dxa"/>
            <w:vAlign w:val="center"/>
          </w:tcPr>
          <w:p w14:paraId="52FC23F3" w14:textId="77777777" w:rsidR="004F3676" w:rsidRDefault="00884705">
            <w:pPr>
              <w:widowControl/>
              <w:spacing w:after="120" w:line="360" w:lineRule="auto"/>
              <w:contextualSpacing/>
              <w:jc w:val="center"/>
              <w:rPr>
                <w:rFonts w:ascii="方正仿宋" w:eastAsia="方正仿宋" w:cs="TimesNewRomanPSMT"/>
                <w:kern w:val="0"/>
                <w:sz w:val="24"/>
                <w:szCs w:val="24"/>
              </w:rPr>
            </w:pPr>
            <w:r>
              <w:rPr>
                <w:rFonts w:ascii="方正仿宋" w:eastAsia="方正仿宋" w:cs="TimesNewRomanPSMT" w:hint="eastAsia"/>
                <w:kern w:val="0"/>
                <w:sz w:val="24"/>
                <w:szCs w:val="24"/>
              </w:rPr>
              <w:t>1</w:t>
            </w:r>
            <w:r>
              <w:rPr>
                <w:rFonts w:ascii="方正仿宋" w:eastAsia="方正仿宋" w:cs="TimesNewRomanPSMT" w:hint="eastAsia"/>
                <w:kern w:val="0"/>
                <w:sz w:val="24"/>
                <w:szCs w:val="24"/>
              </w:rPr>
              <w:t>,</w:t>
            </w:r>
            <w:r>
              <w:rPr>
                <w:rFonts w:ascii="方正仿宋" w:eastAsia="方正仿宋" w:cs="TimesNewRomanPSMT" w:hint="eastAsia"/>
                <w:kern w:val="0"/>
                <w:sz w:val="24"/>
                <w:szCs w:val="24"/>
              </w:rPr>
              <w:t>043.47</w:t>
            </w:r>
          </w:p>
        </w:tc>
      </w:tr>
    </w:tbl>
    <w:p w14:paraId="392DA4EE" w14:textId="77777777" w:rsidR="004F3676" w:rsidRDefault="004F3676">
      <w:pPr>
        <w:widowControl/>
        <w:spacing w:after="120" w:line="360" w:lineRule="auto"/>
        <w:ind w:firstLineChars="200" w:firstLine="562"/>
        <w:contextualSpacing/>
        <w:jc w:val="center"/>
        <w:rPr>
          <w:rFonts w:ascii="仿宋" w:eastAsia="仿宋" w:hAnsi="仿宋" w:cs="仿宋"/>
          <w:b/>
          <w:kern w:val="0"/>
          <w:sz w:val="28"/>
          <w:lang w:val="en-GB"/>
        </w:rPr>
      </w:pPr>
    </w:p>
    <w:p w14:paraId="271D12E8" w14:textId="77777777" w:rsidR="004F3676" w:rsidRDefault="0088470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该项目未来年度投资计划如下：</w:t>
      </w:r>
    </w:p>
    <w:p w14:paraId="216B1CF5" w14:textId="77777777" w:rsidR="004F3676" w:rsidRDefault="00884705">
      <w:pPr>
        <w:spacing w:line="360" w:lineRule="auto"/>
        <w:jc w:val="center"/>
        <w:rPr>
          <w:rFonts w:ascii="仿宋" w:eastAsia="仿宋" w:hAnsi="仿宋" w:cs="仿宋"/>
          <w:b/>
          <w:sz w:val="28"/>
          <w:szCs w:val="28"/>
        </w:rPr>
      </w:pPr>
      <w:r>
        <w:rPr>
          <w:rFonts w:ascii="仿宋" w:eastAsia="仿宋" w:hAnsi="仿宋" w:cs="仿宋" w:hint="eastAsia"/>
          <w:b/>
          <w:sz w:val="28"/>
          <w:szCs w:val="28"/>
        </w:rPr>
        <w:t>项目投资计划表</w:t>
      </w:r>
    </w:p>
    <w:p w14:paraId="2542B234" w14:textId="77777777" w:rsidR="004F3676" w:rsidRDefault="00884705">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10796" w:type="dxa"/>
        <w:jc w:val="center"/>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237"/>
        <w:gridCol w:w="1338"/>
        <w:gridCol w:w="1338"/>
        <w:gridCol w:w="1338"/>
        <w:gridCol w:w="1338"/>
        <w:gridCol w:w="1338"/>
        <w:gridCol w:w="1338"/>
        <w:gridCol w:w="1531"/>
      </w:tblGrid>
      <w:tr w:rsidR="004F3676" w14:paraId="73371E60" w14:textId="77777777">
        <w:trPr>
          <w:trHeight w:val="380"/>
          <w:jc w:val="center"/>
        </w:trPr>
        <w:tc>
          <w:tcPr>
            <w:tcW w:w="1237" w:type="dxa"/>
            <w:tcBorders>
              <w:top w:val="single" w:sz="4" w:space="0" w:color="auto"/>
              <w:left w:val="single" w:sz="4" w:space="0" w:color="auto"/>
            </w:tcBorders>
            <w:vAlign w:val="center"/>
          </w:tcPr>
          <w:p w14:paraId="0ABB4E82" w14:textId="77777777" w:rsidR="004F3676" w:rsidRDefault="00884705">
            <w:pPr>
              <w:widowControl/>
              <w:jc w:val="center"/>
              <w:rPr>
                <w:rFonts w:ascii="仿宋" w:eastAsia="仿宋" w:hAnsi="仿宋" w:cs="仿宋"/>
                <w:b/>
                <w:bCs/>
                <w:kern w:val="0"/>
                <w:szCs w:val="21"/>
              </w:rPr>
            </w:pPr>
            <w:bookmarkStart w:id="1" w:name="_Hlk50330518"/>
            <w:r>
              <w:rPr>
                <w:rFonts w:ascii="仿宋" w:eastAsia="仿宋" w:hAnsi="仿宋" w:cs="仿宋" w:hint="eastAsia"/>
                <w:b/>
                <w:bCs/>
                <w:kern w:val="0"/>
                <w:szCs w:val="21"/>
              </w:rPr>
              <w:t>年份</w:t>
            </w:r>
          </w:p>
        </w:tc>
        <w:tc>
          <w:tcPr>
            <w:tcW w:w="1338" w:type="dxa"/>
            <w:tcBorders>
              <w:top w:val="single" w:sz="4" w:space="0" w:color="auto"/>
            </w:tcBorders>
            <w:vAlign w:val="center"/>
          </w:tcPr>
          <w:p w14:paraId="4EBF8DFE" w14:textId="77777777" w:rsidR="004F3676" w:rsidRDefault="00884705">
            <w:pPr>
              <w:widowControl/>
              <w:jc w:val="center"/>
              <w:textAlignment w:val="bottom"/>
              <w:rPr>
                <w:rFonts w:ascii="仿宋" w:eastAsia="仿宋" w:hAnsi="仿宋" w:cs="仿宋"/>
                <w:b/>
                <w:bCs/>
                <w:kern w:val="0"/>
                <w:szCs w:val="21"/>
              </w:rPr>
            </w:pPr>
            <w:r>
              <w:rPr>
                <w:rFonts w:ascii="仿宋" w:eastAsia="仿宋" w:hAnsi="仿宋" w:cs="仿宋" w:hint="eastAsia"/>
                <w:b/>
                <w:bCs/>
                <w:color w:val="000000"/>
                <w:kern w:val="0"/>
                <w:sz w:val="22"/>
                <w:lang w:bidi="ar"/>
              </w:rPr>
              <w:t>2020</w:t>
            </w:r>
            <w:r>
              <w:rPr>
                <w:rFonts w:ascii="仿宋" w:eastAsia="仿宋" w:hAnsi="仿宋" w:cs="仿宋" w:hint="eastAsia"/>
                <w:b/>
                <w:bCs/>
                <w:color w:val="000000"/>
                <w:kern w:val="0"/>
                <w:sz w:val="22"/>
                <w:lang w:bidi="ar"/>
              </w:rPr>
              <w:t>年</w:t>
            </w:r>
          </w:p>
        </w:tc>
        <w:tc>
          <w:tcPr>
            <w:tcW w:w="1338" w:type="dxa"/>
            <w:tcBorders>
              <w:top w:val="single" w:sz="4" w:space="0" w:color="auto"/>
            </w:tcBorders>
            <w:vAlign w:val="center"/>
          </w:tcPr>
          <w:p w14:paraId="25B72F07" w14:textId="77777777" w:rsidR="004F3676" w:rsidRDefault="00884705">
            <w:pPr>
              <w:widowControl/>
              <w:jc w:val="center"/>
              <w:textAlignment w:val="bottom"/>
              <w:rPr>
                <w:rFonts w:ascii="仿宋" w:eastAsia="仿宋" w:hAnsi="仿宋" w:cs="仿宋"/>
                <w:b/>
                <w:bCs/>
                <w:color w:val="000000"/>
                <w:kern w:val="0"/>
                <w:sz w:val="22"/>
                <w:lang w:bidi="ar"/>
              </w:rPr>
            </w:pPr>
            <w:r>
              <w:rPr>
                <w:rFonts w:ascii="仿宋" w:eastAsia="仿宋" w:hAnsi="仿宋" w:cs="仿宋" w:hint="eastAsia"/>
                <w:b/>
                <w:bCs/>
                <w:color w:val="000000"/>
                <w:kern w:val="0"/>
                <w:sz w:val="22"/>
                <w:lang w:bidi="ar"/>
              </w:rPr>
              <w:t>2021</w:t>
            </w:r>
            <w:r>
              <w:rPr>
                <w:rFonts w:ascii="仿宋" w:eastAsia="仿宋" w:hAnsi="仿宋" w:cs="仿宋" w:hint="eastAsia"/>
                <w:b/>
                <w:bCs/>
                <w:color w:val="000000"/>
                <w:kern w:val="0"/>
                <w:sz w:val="22"/>
                <w:lang w:bidi="ar"/>
              </w:rPr>
              <w:t>年</w:t>
            </w:r>
          </w:p>
        </w:tc>
        <w:tc>
          <w:tcPr>
            <w:tcW w:w="1338" w:type="dxa"/>
            <w:tcBorders>
              <w:top w:val="single" w:sz="4" w:space="0" w:color="auto"/>
            </w:tcBorders>
            <w:vAlign w:val="center"/>
          </w:tcPr>
          <w:p w14:paraId="7F93ECA4" w14:textId="77777777" w:rsidR="004F3676" w:rsidRDefault="00884705">
            <w:pPr>
              <w:widowControl/>
              <w:jc w:val="center"/>
              <w:textAlignment w:val="bottom"/>
              <w:rPr>
                <w:rFonts w:ascii="仿宋" w:eastAsia="仿宋" w:hAnsi="仿宋" w:cs="仿宋"/>
                <w:b/>
                <w:bCs/>
                <w:color w:val="000000"/>
                <w:kern w:val="0"/>
                <w:sz w:val="22"/>
                <w:lang w:bidi="ar"/>
              </w:rPr>
            </w:pPr>
            <w:r>
              <w:rPr>
                <w:rFonts w:ascii="仿宋" w:eastAsia="仿宋" w:hAnsi="仿宋" w:cs="仿宋" w:hint="eastAsia"/>
                <w:b/>
                <w:bCs/>
                <w:color w:val="000000"/>
                <w:kern w:val="0"/>
                <w:sz w:val="22"/>
                <w:lang w:bidi="ar"/>
              </w:rPr>
              <w:t>2022</w:t>
            </w:r>
            <w:r>
              <w:rPr>
                <w:rFonts w:ascii="仿宋" w:eastAsia="仿宋" w:hAnsi="仿宋" w:cs="仿宋" w:hint="eastAsia"/>
                <w:b/>
                <w:bCs/>
                <w:color w:val="000000"/>
                <w:kern w:val="0"/>
                <w:sz w:val="22"/>
                <w:lang w:bidi="ar"/>
              </w:rPr>
              <w:t>年</w:t>
            </w:r>
          </w:p>
        </w:tc>
        <w:tc>
          <w:tcPr>
            <w:tcW w:w="1338" w:type="dxa"/>
            <w:tcBorders>
              <w:top w:val="single" w:sz="4" w:space="0" w:color="auto"/>
            </w:tcBorders>
            <w:vAlign w:val="center"/>
          </w:tcPr>
          <w:p w14:paraId="68EA4C42" w14:textId="77777777" w:rsidR="004F3676" w:rsidRDefault="00884705">
            <w:pPr>
              <w:widowControl/>
              <w:jc w:val="center"/>
              <w:textAlignment w:val="bottom"/>
              <w:rPr>
                <w:rFonts w:ascii="仿宋" w:eastAsia="仿宋" w:hAnsi="仿宋" w:cs="仿宋"/>
                <w:b/>
                <w:bCs/>
                <w:color w:val="000000"/>
                <w:kern w:val="0"/>
                <w:sz w:val="22"/>
                <w:lang w:bidi="ar"/>
              </w:rPr>
            </w:pPr>
            <w:r>
              <w:rPr>
                <w:rFonts w:ascii="仿宋" w:eastAsia="仿宋" w:hAnsi="仿宋" w:cs="仿宋" w:hint="eastAsia"/>
                <w:b/>
                <w:bCs/>
                <w:color w:val="000000"/>
                <w:kern w:val="0"/>
                <w:sz w:val="22"/>
                <w:lang w:bidi="ar"/>
              </w:rPr>
              <w:t>2023</w:t>
            </w:r>
            <w:r>
              <w:rPr>
                <w:rFonts w:ascii="仿宋" w:eastAsia="仿宋" w:hAnsi="仿宋" w:cs="仿宋" w:hint="eastAsia"/>
                <w:b/>
                <w:bCs/>
                <w:color w:val="000000"/>
                <w:kern w:val="0"/>
                <w:sz w:val="22"/>
                <w:lang w:bidi="ar"/>
              </w:rPr>
              <w:t>年</w:t>
            </w:r>
          </w:p>
        </w:tc>
        <w:tc>
          <w:tcPr>
            <w:tcW w:w="1338" w:type="dxa"/>
            <w:tcBorders>
              <w:top w:val="single" w:sz="4" w:space="0" w:color="auto"/>
            </w:tcBorders>
            <w:vAlign w:val="center"/>
          </w:tcPr>
          <w:p w14:paraId="7F7C6367" w14:textId="77777777" w:rsidR="004F3676" w:rsidRDefault="00884705">
            <w:pPr>
              <w:widowControl/>
              <w:jc w:val="center"/>
              <w:textAlignment w:val="bottom"/>
              <w:rPr>
                <w:rFonts w:ascii="仿宋" w:eastAsia="仿宋" w:hAnsi="仿宋" w:cs="仿宋"/>
                <w:b/>
                <w:bCs/>
                <w:color w:val="000000"/>
                <w:kern w:val="0"/>
                <w:sz w:val="22"/>
                <w:lang w:bidi="ar"/>
              </w:rPr>
            </w:pPr>
            <w:r>
              <w:rPr>
                <w:rFonts w:ascii="仿宋" w:eastAsia="仿宋" w:hAnsi="仿宋" w:cs="仿宋" w:hint="eastAsia"/>
                <w:b/>
                <w:bCs/>
                <w:color w:val="000000"/>
                <w:kern w:val="0"/>
                <w:sz w:val="22"/>
                <w:lang w:bidi="ar"/>
              </w:rPr>
              <w:t>2024</w:t>
            </w:r>
            <w:r>
              <w:rPr>
                <w:rFonts w:ascii="仿宋" w:eastAsia="仿宋" w:hAnsi="仿宋" w:cs="仿宋" w:hint="eastAsia"/>
                <w:b/>
                <w:bCs/>
                <w:color w:val="000000"/>
                <w:kern w:val="0"/>
                <w:sz w:val="22"/>
                <w:lang w:bidi="ar"/>
              </w:rPr>
              <w:t>年</w:t>
            </w:r>
          </w:p>
        </w:tc>
        <w:tc>
          <w:tcPr>
            <w:tcW w:w="1338" w:type="dxa"/>
            <w:tcBorders>
              <w:top w:val="single" w:sz="4" w:space="0" w:color="auto"/>
            </w:tcBorders>
            <w:vAlign w:val="center"/>
          </w:tcPr>
          <w:p w14:paraId="61FE680B" w14:textId="77777777" w:rsidR="004F3676" w:rsidRDefault="00884705">
            <w:pPr>
              <w:widowControl/>
              <w:jc w:val="center"/>
              <w:textAlignment w:val="bottom"/>
              <w:rPr>
                <w:rFonts w:ascii="仿宋" w:eastAsia="仿宋" w:hAnsi="仿宋" w:cs="仿宋"/>
                <w:b/>
                <w:bCs/>
                <w:color w:val="000000"/>
                <w:kern w:val="0"/>
                <w:sz w:val="22"/>
                <w:lang w:bidi="ar"/>
              </w:rPr>
            </w:pPr>
            <w:r>
              <w:rPr>
                <w:rFonts w:ascii="仿宋" w:eastAsia="仿宋" w:hAnsi="仿宋" w:cs="仿宋" w:hint="eastAsia"/>
                <w:b/>
                <w:bCs/>
                <w:color w:val="000000"/>
                <w:kern w:val="0"/>
                <w:sz w:val="22"/>
                <w:lang w:bidi="ar"/>
              </w:rPr>
              <w:t>2025</w:t>
            </w:r>
            <w:r>
              <w:rPr>
                <w:rFonts w:ascii="仿宋" w:eastAsia="仿宋" w:hAnsi="仿宋" w:cs="仿宋" w:hint="eastAsia"/>
                <w:b/>
                <w:bCs/>
                <w:color w:val="000000"/>
                <w:kern w:val="0"/>
                <w:sz w:val="22"/>
                <w:lang w:bidi="ar"/>
              </w:rPr>
              <w:t>年</w:t>
            </w:r>
          </w:p>
        </w:tc>
        <w:tc>
          <w:tcPr>
            <w:tcW w:w="1531" w:type="dxa"/>
            <w:tcBorders>
              <w:top w:val="single" w:sz="4" w:space="0" w:color="auto"/>
              <w:right w:val="single" w:sz="4" w:space="0" w:color="auto"/>
            </w:tcBorders>
            <w:vAlign w:val="center"/>
          </w:tcPr>
          <w:p w14:paraId="77EA5120" w14:textId="17E060F0" w:rsidR="004F3676" w:rsidRDefault="007351AC">
            <w:pPr>
              <w:widowControl/>
              <w:jc w:val="center"/>
              <w:rPr>
                <w:rFonts w:ascii="仿宋" w:eastAsia="仿宋" w:hAnsi="仿宋" w:cs="仿宋"/>
                <w:b/>
                <w:bCs/>
                <w:kern w:val="0"/>
                <w:szCs w:val="21"/>
              </w:rPr>
            </w:pPr>
            <w:r>
              <w:rPr>
                <w:rFonts w:ascii="仿宋" w:eastAsia="仿宋" w:hAnsi="仿宋" w:cs="仿宋" w:hint="eastAsia"/>
                <w:b/>
                <w:bCs/>
                <w:kern w:val="0"/>
                <w:szCs w:val="21"/>
              </w:rPr>
              <w:t>2026年</w:t>
            </w:r>
          </w:p>
        </w:tc>
      </w:tr>
      <w:tr w:rsidR="004F3676" w14:paraId="07A378F8" w14:textId="77777777">
        <w:trPr>
          <w:trHeight w:val="386"/>
          <w:jc w:val="center"/>
        </w:trPr>
        <w:tc>
          <w:tcPr>
            <w:tcW w:w="1237" w:type="dxa"/>
            <w:tcBorders>
              <w:left w:val="single" w:sz="4" w:space="0" w:color="auto"/>
              <w:bottom w:val="single" w:sz="4" w:space="0" w:color="auto"/>
            </w:tcBorders>
            <w:shd w:val="clear" w:color="000000" w:fill="auto"/>
            <w:vAlign w:val="center"/>
          </w:tcPr>
          <w:p w14:paraId="24953C7E" w14:textId="77777777" w:rsidR="004F3676" w:rsidRDefault="00884705">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建设资金使用</w:t>
            </w:r>
          </w:p>
        </w:tc>
        <w:tc>
          <w:tcPr>
            <w:tcW w:w="1338" w:type="dxa"/>
            <w:tcBorders>
              <w:bottom w:val="single" w:sz="4" w:space="0" w:color="auto"/>
            </w:tcBorders>
            <w:shd w:val="clear" w:color="000000" w:fill="auto"/>
            <w:vAlign w:val="center"/>
          </w:tcPr>
          <w:p w14:paraId="0C3E6BBE" w14:textId="77777777" w:rsidR="004F3676" w:rsidRDefault="00884705">
            <w:pPr>
              <w:widowControl/>
              <w:jc w:val="center"/>
              <w:textAlignment w:val="bottom"/>
              <w:rPr>
                <w:rFonts w:ascii="仿宋" w:eastAsia="仿宋" w:hAnsi="仿宋" w:cs="仿宋"/>
                <w:w w:val="105"/>
                <w:kern w:val="0"/>
                <w:szCs w:val="21"/>
              </w:rPr>
            </w:pPr>
            <w:r>
              <w:rPr>
                <w:rFonts w:ascii="仿宋" w:eastAsia="仿宋" w:hAnsi="仿宋" w:cs="仿宋" w:hint="eastAsia"/>
                <w:color w:val="000000"/>
                <w:kern w:val="0"/>
                <w:szCs w:val="21"/>
              </w:rPr>
              <w:t>1,000.31</w:t>
            </w:r>
          </w:p>
        </w:tc>
        <w:tc>
          <w:tcPr>
            <w:tcW w:w="1338" w:type="dxa"/>
            <w:tcBorders>
              <w:bottom w:val="single" w:sz="4" w:space="0" w:color="auto"/>
            </w:tcBorders>
            <w:shd w:val="clear" w:color="000000" w:fill="auto"/>
            <w:vAlign w:val="center"/>
          </w:tcPr>
          <w:p w14:paraId="51B813D1" w14:textId="77777777" w:rsidR="004F3676" w:rsidRDefault="00884705">
            <w:pPr>
              <w:widowControl/>
              <w:jc w:val="center"/>
              <w:textAlignment w:val="bottom"/>
              <w:rPr>
                <w:rFonts w:ascii="仿宋" w:eastAsia="仿宋" w:hAnsi="仿宋" w:cs="仿宋"/>
                <w:color w:val="000000"/>
                <w:kern w:val="0"/>
                <w:szCs w:val="21"/>
                <w:lang w:bidi="ar"/>
              </w:rPr>
            </w:pPr>
            <w:r>
              <w:rPr>
                <w:rFonts w:ascii="仿宋" w:eastAsia="仿宋" w:hAnsi="仿宋" w:cs="仿宋" w:hint="eastAsia"/>
                <w:color w:val="000000"/>
                <w:kern w:val="0"/>
                <w:szCs w:val="21"/>
              </w:rPr>
              <w:t>6,976.86</w:t>
            </w:r>
          </w:p>
        </w:tc>
        <w:tc>
          <w:tcPr>
            <w:tcW w:w="1338" w:type="dxa"/>
            <w:tcBorders>
              <w:bottom w:val="single" w:sz="4" w:space="0" w:color="auto"/>
            </w:tcBorders>
            <w:shd w:val="clear" w:color="000000" w:fill="auto"/>
            <w:vAlign w:val="center"/>
          </w:tcPr>
          <w:p w14:paraId="1DDD10D2" w14:textId="77777777" w:rsidR="004F3676" w:rsidRDefault="00884705">
            <w:pPr>
              <w:widowControl/>
              <w:jc w:val="center"/>
              <w:textAlignment w:val="bottom"/>
              <w:rPr>
                <w:rFonts w:ascii="仿宋" w:eastAsia="仿宋" w:hAnsi="仿宋" w:cs="仿宋"/>
                <w:color w:val="000000"/>
                <w:kern w:val="0"/>
                <w:szCs w:val="21"/>
                <w:lang w:bidi="ar"/>
              </w:rPr>
            </w:pPr>
            <w:r>
              <w:rPr>
                <w:rFonts w:ascii="仿宋" w:eastAsia="仿宋" w:hAnsi="仿宋" w:cs="仿宋" w:hint="eastAsia"/>
                <w:color w:val="000000"/>
                <w:kern w:val="0"/>
                <w:szCs w:val="21"/>
              </w:rPr>
              <w:t>4,859.83</w:t>
            </w:r>
          </w:p>
        </w:tc>
        <w:tc>
          <w:tcPr>
            <w:tcW w:w="1338" w:type="dxa"/>
            <w:tcBorders>
              <w:bottom w:val="single" w:sz="4" w:space="0" w:color="auto"/>
            </w:tcBorders>
            <w:shd w:val="clear" w:color="000000" w:fill="auto"/>
            <w:vAlign w:val="center"/>
          </w:tcPr>
          <w:p w14:paraId="44DAFE3D" w14:textId="77777777" w:rsidR="004F3676" w:rsidRDefault="00884705">
            <w:pPr>
              <w:widowControl/>
              <w:jc w:val="center"/>
              <w:textAlignment w:val="bottom"/>
              <w:rPr>
                <w:rFonts w:ascii="仿宋" w:eastAsia="仿宋" w:hAnsi="仿宋" w:cs="仿宋"/>
                <w:color w:val="000000"/>
                <w:kern w:val="0"/>
                <w:szCs w:val="21"/>
                <w:lang w:bidi="ar"/>
              </w:rPr>
            </w:pPr>
            <w:r>
              <w:rPr>
                <w:rFonts w:ascii="仿宋" w:eastAsia="仿宋" w:hAnsi="仿宋" w:cs="仿宋" w:hint="eastAsia"/>
                <w:color w:val="000000"/>
                <w:kern w:val="0"/>
                <w:szCs w:val="21"/>
              </w:rPr>
              <w:t>3,709.33</w:t>
            </w:r>
          </w:p>
        </w:tc>
        <w:tc>
          <w:tcPr>
            <w:tcW w:w="1338" w:type="dxa"/>
            <w:tcBorders>
              <w:bottom w:val="single" w:sz="4" w:space="0" w:color="auto"/>
            </w:tcBorders>
            <w:shd w:val="clear" w:color="000000" w:fill="auto"/>
            <w:vAlign w:val="center"/>
          </w:tcPr>
          <w:p w14:paraId="20583B9C" w14:textId="77777777" w:rsidR="004F3676" w:rsidRDefault="00884705">
            <w:pPr>
              <w:widowControl/>
              <w:jc w:val="center"/>
              <w:textAlignment w:val="bottom"/>
              <w:rPr>
                <w:rFonts w:ascii="仿宋" w:eastAsia="仿宋" w:hAnsi="仿宋" w:cs="仿宋"/>
                <w:color w:val="000000"/>
                <w:kern w:val="0"/>
                <w:szCs w:val="21"/>
                <w:lang w:bidi="ar"/>
              </w:rPr>
            </w:pPr>
            <w:r>
              <w:rPr>
                <w:rFonts w:ascii="仿宋" w:eastAsia="仿宋" w:hAnsi="仿宋" w:cs="仿宋" w:hint="eastAsia"/>
                <w:color w:val="000000"/>
                <w:kern w:val="0"/>
                <w:szCs w:val="21"/>
              </w:rPr>
              <w:t>2,394.26</w:t>
            </w:r>
          </w:p>
        </w:tc>
        <w:tc>
          <w:tcPr>
            <w:tcW w:w="1338" w:type="dxa"/>
            <w:tcBorders>
              <w:bottom w:val="single" w:sz="4" w:space="0" w:color="auto"/>
            </w:tcBorders>
            <w:shd w:val="clear" w:color="000000" w:fill="auto"/>
            <w:vAlign w:val="center"/>
          </w:tcPr>
          <w:p w14:paraId="73F39427" w14:textId="77777777" w:rsidR="004F3676" w:rsidRDefault="00884705">
            <w:pPr>
              <w:widowControl/>
              <w:jc w:val="center"/>
              <w:textAlignment w:val="bottom"/>
              <w:rPr>
                <w:rFonts w:ascii="仿宋" w:eastAsia="仿宋" w:hAnsi="仿宋" w:cs="仿宋"/>
                <w:w w:val="105"/>
                <w:kern w:val="0"/>
                <w:szCs w:val="21"/>
              </w:rPr>
            </w:pPr>
            <w:r>
              <w:rPr>
                <w:rFonts w:ascii="仿宋" w:eastAsia="仿宋" w:hAnsi="仿宋" w:cs="仿宋" w:hint="eastAsia"/>
                <w:color w:val="000000"/>
                <w:kern w:val="0"/>
                <w:szCs w:val="21"/>
              </w:rPr>
              <w:t>1,930.82</w:t>
            </w:r>
          </w:p>
        </w:tc>
        <w:tc>
          <w:tcPr>
            <w:tcW w:w="1531" w:type="dxa"/>
            <w:tcBorders>
              <w:bottom w:val="single" w:sz="4" w:space="0" w:color="auto"/>
              <w:right w:val="single" w:sz="4" w:space="0" w:color="auto"/>
            </w:tcBorders>
            <w:shd w:val="clear" w:color="000000" w:fill="auto"/>
            <w:vAlign w:val="center"/>
          </w:tcPr>
          <w:p w14:paraId="62879D1E" w14:textId="77777777" w:rsidR="004F3676" w:rsidRDefault="00884705">
            <w:pPr>
              <w:widowControl/>
              <w:jc w:val="center"/>
              <w:textAlignment w:val="bottom"/>
              <w:rPr>
                <w:rFonts w:ascii="仿宋" w:eastAsia="仿宋" w:hAnsi="仿宋" w:cs="仿宋"/>
                <w:w w:val="105"/>
                <w:kern w:val="0"/>
                <w:szCs w:val="21"/>
              </w:rPr>
            </w:pPr>
            <w:r>
              <w:rPr>
                <w:rFonts w:ascii="仿宋" w:eastAsia="仿宋" w:hAnsi="仿宋" w:cs="仿宋" w:hint="eastAsia"/>
                <w:color w:val="000000"/>
                <w:kern w:val="0"/>
                <w:szCs w:val="21"/>
              </w:rPr>
              <w:t>1,041.37</w:t>
            </w:r>
          </w:p>
        </w:tc>
      </w:tr>
    </w:tbl>
    <w:bookmarkEnd w:id="1"/>
    <w:p w14:paraId="2564793E" w14:textId="77777777" w:rsidR="004F3676" w:rsidRDefault="00884705">
      <w:pPr>
        <w:pStyle w:val="3"/>
        <w:spacing w:line="360" w:lineRule="auto"/>
        <w:ind w:firstLineChars="200" w:firstLine="562"/>
        <w:rPr>
          <w:rFonts w:ascii="仿宋" w:hAnsi="仿宋" w:cs="仿宋"/>
        </w:rPr>
      </w:pPr>
      <w:r>
        <w:rPr>
          <w:rFonts w:ascii="仿宋" w:hAnsi="仿宋" w:cs="仿宋" w:hint="eastAsia"/>
        </w:rPr>
        <w:t>3</w:t>
      </w:r>
      <w:r>
        <w:rPr>
          <w:rFonts w:ascii="仿宋" w:hAnsi="仿宋" w:cs="仿宋" w:hint="eastAsia"/>
        </w:rPr>
        <w:t>、项目资金来源</w:t>
      </w:r>
    </w:p>
    <w:p w14:paraId="1A8C0D60" w14:textId="77777777" w:rsidR="004F3676" w:rsidRDefault="0088470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本项目资金来源分为：企业自筹</w:t>
      </w:r>
      <w:r>
        <w:rPr>
          <w:rFonts w:ascii="仿宋" w:eastAsia="仿宋" w:hAnsi="仿宋" w:cs="仿宋" w:hint="eastAsia"/>
          <w:sz w:val="28"/>
          <w:szCs w:val="28"/>
        </w:rPr>
        <w:t>3,912.78</w:t>
      </w:r>
      <w:r>
        <w:rPr>
          <w:rFonts w:ascii="仿宋" w:eastAsia="仿宋" w:hAnsi="仿宋" w:cs="仿宋" w:hint="eastAsia"/>
          <w:sz w:val="28"/>
          <w:szCs w:val="28"/>
        </w:rPr>
        <w:t>万元，剩余资金</w:t>
      </w:r>
      <w:r>
        <w:rPr>
          <w:rFonts w:ascii="仿宋" w:eastAsia="仿宋" w:hAnsi="仿宋" w:cs="仿宋" w:hint="eastAsia"/>
          <w:sz w:val="28"/>
          <w:szCs w:val="28"/>
        </w:rPr>
        <w:t>18,000</w:t>
      </w:r>
      <w:r>
        <w:rPr>
          <w:rFonts w:ascii="仿宋" w:eastAsia="仿宋" w:hAnsi="仿宋" w:cs="仿宋" w:hint="eastAsia"/>
          <w:sz w:val="28"/>
          <w:szCs w:val="28"/>
        </w:rPr>
        <w:t>.00</w:t>
      </w:r>
      <w:r>
        <w:rPr>
          <w:rFonts w:ascii="仿宋" w:eastAsia="仿宋" w:hAnsi="仿宋" w:cs="仿宋" w:hint="eastAsia"/>
          <w:sz w:val="28"/>
          <w:szCs w:val="28"/>
        </w:rPr>
        <w:t>万元通过发行专项债券筹集</w:t>
      </w:r>
      <w:r>
        <w:rPr>
          <w:rFonts w:ascii="仿宋" w:eastAsia="仿宋" w:hAnsi="仿宋" w:cs="仿宋" w:hint="eastAsia"/>
          <w:sz w:val="28"/>
          <w:szCs w:val="28"/>
        </w:rPr>
        <w:t>。</w:t>
      </w:r>
    </w:p>
    <w:p w14:paraId="09E9EB27" w14:textId="77777777" w:rsidR="004F3676" w:rsidRDefault="004F3676">
      <w:pPr>
        <w:spacing w:line="360" w:lineRule="auto"/>
        <w:ind w:firstLineChars="200" w:firstLine="560"/>
        <w:rPr>
          <w:rFonts w:ascii="仿宋" w:eastAsia="仿宋" w:hAnsi="仿宋" w:cs="仿宋"/>
          <w:sz w:val="28"/>
          <w:szCs w:val="28"/>
        </w:rPr>
      </w:pPr>
    </w:p>
    <w:p w14:paraId="6DEEF163" w14:textId="77777777" w:rsidR="004F3676" w:rsidRDefault="00884705">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p>
    <w:p w14:paraId="02AF41FA" w14:textId="77777777" w:rsidR="004F3676" w:rsidRDefault="00884705">
      <w:pPr>
        <w:spacing w:line="360" w:lineRule="auto"/>
        <w:ind w:firstLineChars="200" w:firstLine="480"/>
        <w:jc w:val="right"/>
        <w:rPr>
          <w:rFonts w:ascii="仿宋" w:eastAsia="仿宋" w:hAnsi="仿宋" w:cs="仿宋"/>
          <w:sz w:val="28"/>
          <w:szCs w:val="28"/>
        </w:rPr>
      </w:pPr>
      <w:r>
        <w:rPr>
          <w:rFonts w:ascii="仿宋" w:eastAsia="仿宋" w:hAnsi="仿宋" w:cs="仿宋" w:hint="eastAsia"/>
          <w:sz w:val="24"/>
          <w:szCs w:val="24"/>
        </w:rPr>
        <w:lastRenderedPageBreak/>
        <w:t>单位：人民币万元</w:t>
      </w:r>
    </w:p>
    <w:tbl>
      <w:tblPr>
        <w:tblW w:w="8520" w:type="dxa"/>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220"/>
        <w:gridCol w:w="3588"/>
        <w:gridCol w:w="3712"/>
      </w:tblGrid>
      <w:tr w:rsidR="004F3676" w14:paraId="7476109D" w14:textId="77777777">
        <w:trPr>
          <w:trHeight w:val="382"/>
        </w:trPr>
        <w:tc>
          <w:tcPr>
            <w:tcW w:w="4808" w:type="dxa"/>
            <w:gridSpan w:val="2"/>
            <w:tcBorders>
              <w:top w:val="single" w:sz="6" w:space="0" w:color="auto"/>
              <w:left w:val="single" w:sz="6" w:space="0" w:color="auto"/>
              <w:bottom w:val="single" w:sz="6" w:space="0" w:color="auto"/>
              <w:right w:val="single" w:sz="6" w:space="0" w:color="auto"/>
            </w:tcBorders>
            <w:vAlign w:val="center"/>
          </w:tcPr>
          <w:p w14:paraId="1882D396" w14:textId="77777777" w:rsidR="004F3676" w:rsidRDefault="00884705">
            <w:pPr>
              <w:widowControl/>
              <w:jc w:val="center"/>
              <w:rPr>
                <w:rFonts w:ascii="仿宋" w:eastAsia="仿宋" w:hAnsi="仿宋" w:cs="仿宋"/>
                <w:b/>
                <w:bCs/>
                <w:kern w:val="0"/>
                <w:szCs w:val="21"/>
              </w:rPr>
            </w:pPr>
            <w:bookmarkStart w:id="2" w:name="_Hlk50330660"/>
            <w:r>
              <w:rPr>
                <w:rFonts w:ascii="仿宋" w:eastAsia="仿宋" w:hAnsi="仿宋" w:cs="仿宋" w:hint="eastAsia"/>
                <w:b/>
                <w:bCs/>
                <w:kern w:val="0"/>
                <w:szCs w:val="21"/>
              </w:rPr>
              <w:t>建设资金筹集</w:t>
            </w:r>
          </w:p>
        </w:tc>
        <w:tc>
          <w:tcPr>
            <w:tcW w:w="3712" w:type="dxa"/>
            <w:tcBorders>
              <w:top w:val="single" w:sz="6" w:space="0" w:color="auto"/>
              <w:left w:val="single" w:sz="6" w:space="0" w:color="auto"/>
              <w:bottom w:val="single" w:sz="6" w:space="0" w:color="auto"/>
              <w:right w:val="single" w:sz="6" w:space="0" w:color="auto"/>
            </w:tcBorders>
            <w:vAlign w:val="center"/>
          </w:tcPr>
          <w:p w14:paraId="6DFBEB12" w14:textId="77777777" w:rsidR="004F3676" w:rsidRDefault="00884705">
            <w:pPr>
              <w:widowControl/>
              <w:jc w:val="center"/>
              <w:rPr>
                <w:rFonts w:ascii="仿宋" w:eastAsia="仿宋" w:hAnsi="仿宋" w:cs="仿宋"/>
                <w:b/>
                <w:bCs/>
                <w:kern w:val="0"/>
                <w:szCs w:val="21"/>
              </w:rPr>
            </w:pPr>
            <w:r>
              <w:rPr>
                <w:rFonts w:ascii="仿宋" w:eastAsia="仿宋" w:hAnsi="仿宋" w:cs="仿宋" w:hint="eastAsia"/>
                <w:b/>
                <w:bCs/>
                <w:kern w:val="0"/>
                <w:szCs w:val="21"/>
              </w:rPr>
              <w:t>金额</w:t>
            </w:r>
          </w:p>
        </w:tc>
      </w:tr>
      <w:tr w:rsidR="004F3676" w14:paraId="2778E81E" w14:textId="77777777">
        <w:trPr>
          <w:trHeight w:val="38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14:paraId="706859A2" w14:textId="77777777" w:rsidR="004F3676" w:rsidRDefault="00884705">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1</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14:paraId="6E438CC4" w14:textId="77777777" w:rsidR="004F3676" w:rsidRDefault="00884705">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企业自筹</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14:paraId="307C3137" w14:textId="77777777" w:rsidR="004F3676" w:rsidRDefault="00884705">
            <w:pPr>
              <w:widowControl/>
              <w:jc w:val="center"/>
              <w:textAlignment w:val="center"/>
              <w:rPr>
                <w:rFonts w:ascii="仿宋" w:eastAsia="仿宋" w:hAnsi="仿宋" w:cs="仿宋"/>
                <w:bCs/>
                <w:w w:val="105"/>
                <w:kern w:val="0"/>
                <w:szCs w:val="21"/>
              </w:rPr>
            </w:pPr>
            <w:r>
              <w:rPr>
                <w:rFonts w:ascii="仿宋" w:eastAsia="仿宋" w:hAnsi="仿宋" w:cs="仿宋" w:hint="eastAsia"/>
                <w:bCs/>
                <w:w w:val="105"/>
                <w:kern w:val="0"/>
                <w:szCs w:val="21"/>
              </w:rPr>
              <w:t>3,912.78</w:t>
            </w:r>
          </w:p>
        </w:tc>
      </w:tr>
      <w:tr w:rsidR="004F3676" w14:paraId="54FCA061" w14:textId="77777777">
        <w:trPr>
          <w:trHeight w:val="416"/>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14:paraId="646D9845" w14:textId="77777777" w:rsidR="004F3676" w:rsidRDefault="00884705">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2</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14:paraId="5B7772F2" w14:textId="77777777" w:rsidR="004F3676" w:rsidRDefault="00884705">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专项债券</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14:paraId="10818CA0" w14:textId="77777777" w:rsidR="004F3676" w:rsidRDefault="00884705">
            <w:pPr>
              <w:widowControl/>
              <w:jc w:val="center"/>
              <w:textAlignment w:val="center"/>
              <w:rPr>
                <w:rFonts w:ascii="仿宋" w:eastAsia="仿宋" w:hAnsi="仿宋" w:cs="仿宋"/>
                <w:bCs/>
                <w:w w:val="105"/>
                <w:kern w:val="0"/>
                <w:szCs w:val="21"/>
              </w:rPr>
            </w:pPr>
            <w:r>
              <w:rPr>
                <w:rFonts w:ascii="仿宋" w:eastAsia="仿宋" w:hAnsi="仿宋" w:cs="仿宋" w:hint="eastAsia"/>
                <w:bCs/>
                <w:w w:val="105"/>
                <w:kern w:val="0"/>
                <w:szCs w:val="21"/>
              </w:rPr>
              <w:t>18,000</w:t>
            </w:r>
            <w:r>
              <w:rPr>
                <w:rFonts w:ascii="仿宋" w:eastAsia="仿宋" w:hAnsi="仿宋" w:cs="仿宋" w:hint="eastAsia"/>
                <w:bCs/>
                <w:w w:val="105"/>
                <w:kern w:val="0"/>
                <w:szCs w:val="21"/>
              </w:rPr>
              <w:t>.00</w:t>
            </w:r>
          </w:p>
        </w:tc>
      </w:tr>
      <w:tr w:rsidR="004F3676" w14:paraId="6D203B78" w14:textId="77777777">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14:paraId="7AA1834D" w14:textId="77777777" w:rsidR="004F3676" w:rsidRDefault="00884705">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3</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14:paraId="2137078D" w14:textId="77777777" w:rsidR="004F3676" w:rsidRDefault="00884705">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银行融资</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14:paraId="57297953" w14:textId="77777777" w:rsidR="004F3676" w:rsidRDefault="00884705">
            <w:pPr>
              <w:widowControl/>
              <w:jc w:val="center"/>
              <w:textAlignment w:val="center"/>
              <w:rPr>
                <w:rFonts w:ascii="仿宋" w:eastAsia="仿宋" w:hAnsi="仿宋" w:cs="仿宋"/>
                <w:bCs/>
                <w:w w:val="105"/>
                <w:kern w:val="0"/>
                <w:szCs w:val="21"/>
              </w:rPr>
            </w:pPr>
            <w:r>
              <w:rPr>
                <w:rFonts w:ascii="仿宋" w:eastAsia="仿宋" w:hAnsi="仿宋" w:cs="仿宋" w:hint="eastAsia"/>
                <w:bCs/>
                <w:w w:val="105"/>
                <w:kern w:val="0"/>
                <w:szCs w:val="21"/>
              </w:rPr>
              <w:t>-</w:t>
            </w:r>
          </w:p>
        </w:tc>
      </w:tr>
      <w:tr w:rsidR="004F3676" w14:paraId="167ECD9E" w14:textId="77777777">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14:paraId="08964E07" w14:textId="77777777" w:rsidR="004F3676" w:rsidRDefault="004F3676">
            <w:pPr>
              <w:widowControl/>
              <w:jc w:val="center"/>
              <w:rPr>
                <w:rFonts w:ascii="仿宋" w:eastAsia="仿宋" w:hAnsi="仿宋" w:cs="仿宋"/>
                <w:bCs/>
                <w:w w:val="105"/>
                <w:kern w:val="0"/>
                <w:szCs w:val="21"/>
              </w:rPr>
            </w:pP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14:paraId="093C1785" w14:textId="77777777" w:rsidR="004F3676" w:rsidRDefault="00884705">
            <w:pPr>
              <w:widowControl/>
              <w:jc w:val="center"/>
              <w:rPr>
                <w:rFonts w:ascii="仿宋" w:eastAsia="仿宋" w:hAnsi="仿宋" w:cs="仿宋"/>
                <w:b/>
                <w:w w:val="105"/>
                <w:kern w:val="0"/>
                <w:szCs w:val="21"/>
              </w:rPr>
            </w:pPr>
            <w:r>
              <w:rPr>
                <w:rFonts w:ascii="仿宋" w:eastAsia="仿宋" w:hAnsi="仿宋" w:cs="仿宋" w:hint="eastAsia"/>
                <w:b/>
                <w:w w:val="105"/>
                <w:kern w:val="0"/>
                <w:szCs w:val="21"/>
              </w:rPr>
              <w:t>合计：</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14:paraId="615F0CE6" w14:textId="77777777" w:rsidR="004F3676" w:rsidRDefault="00884705">
            <w:pPr>
              <w:widowControl/>
              <w:jc w:val="center"/>
              <w:textAlignment w:val="center"/>
              <w:rPr>
                <w:rFonts w:ascii="仿宋" w:eastAsia="仿宋" w:hAnsi="仿宋" w:cs="仿宋"/>
                <w:b/>
                <w:w w:val="105"/>
                <w:kern w:val="0"/>
                <w:szCs w:val="21"/>
              </w:rPr>
            </w:pPr>
            <w:r>
              <w:rPr>
                <w:rFonts w:ascii="仿宋" w:eastAsia="仿宋" w:hAnsi="仿宋" w:cs="仿宋" w:hint="eastAsia"/>
                <w:b/>
                <w:w w:val="105"/>
                <w:kern w:val="0"/>
                <w:szCs w:val="21"/>
              </w:rPr>
              <w:t>21,912.78</w:t>
            </w:r>
          </w:p>
        </w:tc>
      </w:tr>
    </w:tbl>
    <w:bookmarkEnd w:id="2"/>
    <w:p w14:paraId="19A2D5C1" w14:textId="77777777" w:rsidR="004F3676" w:rsidRDefault="00884705">
      <w:pPr>
        <w:pStyle w:val="3"/>
        <w:spacing w:line="360" w:lineRule="auto"/>
        <w:ind w:firstLineChars="200" w:firstLine="562"/>
        <w:rPr>
          <w:rFonts w:ascii="仿宋" w:hAnsi="仿宋" w:cs="仿宋"/>
        </w:rPr>
      </w:pPr>
      <w:r>
        <w:rPr>
          <w:rFonts w:ascii="仿宋" w:hAnsi="仿宋" w:cs="仿宋" w:hint="eastAsia"/>
        </w:rPr>
        <w:t>4</w:t>
      </w:r>
      <w:r>
        <w:rPr>
          <w:rFonts w:ascii="仿宋" w:hAnsi="仿宋" w:cs="仿宋" w:hint="eastAsia"/>
        </w:rPr>
        <w:t>、项目预期收益与融资自求平衡情况</w:t>
      </w:r>
    </w:p>
    <w:p w14:paraId="16EF1F2A" w14:textId="77777777" w:rsidR="004F3676" w:rsidRDefault="00884705">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1</w:t>
      </w:r>
      <w:r>
        <w:rPr>
          <w:rFonts w:ascii="仿宋" w:hAnsi="仿宋" w:cs="仿宋" w:hint="eastAsia"/>
        </w:rPr>
        <w:t>）项目收益情况</w:t>
      </w:r>
    </w:p>
    <w:p w14:paraId="6E8B3DC3" w14:textId="77777777" w:rsidR="004F3676" w:rsidRDefault="00884705">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龙岩市中心城区智慧停车场项目</w:t>
      </w:r>
      <w:r>
        <w:rPr>
          <w:rFonts w:ascii="仿宋" w:eastAsia="仿宋" w:hAnsi="仿宋" w:cs="仿宋" w:hint="eastAsia"/>
          <w:sz w:val="28"/>
          <w:szCs w:val="28"/>
        </w:rPr>
        <w:t>项目在专项债券存续期间有稳定的现金流入，收入主要来源于</w:t>
      </w:r>
      <w:r>
        <w:rPr>
          <w:rFonts w:ascii="仿宋" w:eastAsia="仿宋" w:hAnsi="仿宋" w:cs="仿宋" w:hint="eastAsia"/>
          <w:color w:val="000000" w:themeColor="text1"/>
          <w:sz w:val="28"/>
          <w:szCs w:val="28"/>
        </w:rPr>
        <w:t>项目建成后停车费等收入</w:t>
      </w:r>
      <w:r>
        <w:rPr>
          <w:rFonts w:ascii="仿宋" w:eastAsia="仿宋" w:hAnsi="仿宋" w:cs="仿宋" w:hint="eastAsia"/>
          <w:sz w:val="28"/>
          <w:szCs w:val="28"/>
        </w:rPr>
        <w:t>。经测算，债券存续期内，本项目将产生净收益</w:t>
      </w:r>
      <w:r>
        <w:rPr>
          <w:rFonts w:ascii="仿宋" w:eastAsia="仿宋" w:hAnsi="仿宋" w:cs="仿宋" w:hint="eastAsia"/>
          <w:sz w:val="28"/>
          <w:szCs w:val="28"/>
        </w:rPr>
        <w:t>45,686.30</w:t>
      </w:r>
      <w:r>
        <w:rPr>
          <w:rFonts w:ascii="仿宋" w:eastAsia="仿宋" w:hAnsi="仿宋" w:cs="仿宋" w:hint="eastAsia"/>
          <w:sz w:val="28"/>
          <w:szCs w:val="28"/>
        </w:rPr>
        <w:t>万元，可覆盖债券存续期间各年的项目投资及债券本息偿还的需求，在项目涉及专项债券本息全部偿还后仍有</w:t>
      </w:r>
      <w:r>
        <w:rPr>
          <w:rFonts w:ascii="仿宋" w:eastAsia="仿宋" w:hAnsi="仿宋" w:cs="仿宋" w:hint="eastAsia"/>
          <w:sz w:val="28"/>
          <w:szCs w:val="28"/>
        </w:rPr>
        <w:t>21,434.58</w:t>
      </w:r>
      <w:r>
        <w:rPr>
          <w:rFonts w:ascii="仿宋" w:eastAsia="仿宋" w:hAnsi="仿宋" w:cs="仿宋" w:hint="eastAsia"/>
          <w:sz w:val="28"/>
          <w:szCs w:val="28"/>
        </w:rPr>
        <w:t>万元期末结余。</w:t>
      </w:r>
    </w:p>
    <w:p w14:paraId="6ECD41D2" w14:textId="77777777" w:rsidR="004F3676" w:rsidRDefault="00884705">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2</w:t>
      </w:r>
      <w:r>
        <w:rPr>
          <w:rFonts w:ascii="仿宋" w:hAnsi="仿宋" w:cs="仿宋" w:hint="eastAsia"/>
        </w:rPr>
        <w:t>）项目融资还本付息情况</w:t>
      </w:r>
    </w:p>
    <w:p w14:paraId="5363095A" w14:textId="77777777" w:rsidR="004F3676" w:rsidRDefault="0088470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项目</w:t>
      </w:r>
      <w:r>
        <w:rPr>
          <w:rFonts w:ascii="仿宋" w:eastAsia="仿宋" w:hAnsi="仿宋" w:cs="仿宋" w:hint="eastAsia"/>
          <w:sz w:val="28"/>
          <w:szCs w:val="28"/>
        </w:rPr>
        <w:t>已于</w:t>
      </w:r>
      <w:r>
        <w:rPr>
          <w:rFonts w:ascii="仿宋" w:eastAsia="仿宋" w:hAnsi="仿宋" w:cs="仿宋" w:hint="eastAsia"/>
          <w:sz w:val="28"/>
          <w:szCs w:val="28"/>
        </w:rPr>
        <w:t>2020</w:t>
      </w:r>
      <w:r>
        <w:rPr>
          <w:rFonts w:ascii="仿宋" w:eastAsia="仿宋" w:hAnsi="仿宋" w:cs="仿宋" w:hint="eastAsia"/>
          <w:sz w:val="28"/>
          <w:szCs w:val="28"/>
        </w:rPr>
        <w:t>年</w:t>
      </w:r>
      <w:r>
        <w:rPr>
          <w:rFonts w:ascii="仿宋" w:eastAsia="仿宋" w:hAnsi="仿宋" w:cs="仿宋" w:hint="eastAsia"/>
          <w:sz w:val="28"/>
          <w:szCs w:val="28"/>
        </w:rPr>
        <w:t>9</w:t>
      </w:r>
      <w:r>
        <w:rPr>
          <w:rFonts w:ascii="仿宋" w:eastAsia="仿宋" w:hAnsi="仿宋" w:cs="仿宋" w:hint="eastAsia"/>
          <w:sz w:val="28"/>
          <w:szCs w:val="28"/>
        </w:rPr>
        <w:t>月发行</w:t>
      </w:r>
      <w:r>
        <w:rPr>
          <w:rFonts w:ascii="仿宋" w:eastAsia="仿宋" w:hAnsi="仿宋" w:cs="仿宋" w:hint="eastAsia"/>
          <w:sz w:val="28"/>
          <w:szCs w:val="28"/>
        </w:rPr>
        <w:t>10</w:t>
      </w:r>
      <w:r>
        <w:rPr>
          <w:rFonts w:ascii="仿宋" w:eastAsia="仿宋" w:hAnsi="仿宋" w:cs="仿宋" w:hint="eastAsia"/>
          <w:sz w:val="28"/>
          <w:szCs w:val="28"/>
        </w:rPr>
        <w:t>年期专项债券筹集</w:t>
      </w:r>
      <w:r>
        <w:rPr>
          <w:rFonts w:ascii="仿宋" w:eastAsia="仿宋" w:hAnsi="仿宋" w:cs="仿宋" w:hint="eastAsia"/>
          <w:sz w:val="28"/>
          <w:szCs w:val="28"/>
        </w:rPr>
        <w:t>500</w:t>
      </w:r>
      <w:r>
        <w:rPr>
          <w:rFonts w:ascii="仿宋" w:eastAsia="仿宋" w:hAnsi="仿宋" w:cs="仿宋" w:hint="eastAsia"/>
          <w:sz w:val="28"/>
          <w:szCs w:val="28"/>
        </w:rPr>
        <w:t>万元，</w:t>
      </w:r>
      <w:r>
        <w:rPr>
          <w:rFonts w:ascii="仿宋" w:eastAsia="仿宋" w:hAnsi="仿宋" w:cs="仿宋" w:hint="eastAsia"/>
          <w:sz w:val="28"/>
          <w:szCs w:val="28"/>
        </w:rPr>
        <w:t>本项目计划使用本期债券资金</w:t>
      </w:r>
      <w:r>
        <w:rPr>
          <w:rFonts w:ascii="仿宋" w:eastAsia="仿宋" w:hAnsi="仿宋" w:cs="仿宋" w:hint="eastAsia"/>
          <w:sz w:val="28"/>
          <w:szCs w:val="28"/>
        </w:rPr>
        <w:t>1,200.00</w:t>
      </w:r>
      <w:r>
        <w:rPr>
          <w:rFonts w:ascii="仿宋" w:eastAsia="仿宋" w:hAnsi="仿宋" w:cs="仿宋" w:hint="eastAsia"/>
          <w:sz w:val="28"/>
          <w:szCs w:val="28"/>
        </w:rPr>
        <w:t>万元。本期专项债券利率按</w:t>
      </w:r>
      <w:r>
        <w:rPr>
          <w:rFonts w:ascii="仿宋" w:eastAsia="仿宋" w:hAnsi="仿宋" w:cs="仿宋" w:hint="eastAsia"/>
          <w:sz w:val="28"/>
          <w:szCs w:val="28"/>
        </w:rPr>
        <w:t>2020</w:t>
      </w:r>
      <w:r>
        <w:rPr>
          <w:rFonts w:ascii="仿宋" w:eastAsia="仿宋" w:hAnsi="仿宋" w:cs="仿宋" w:hint="eastAsia"/>
          <w:sz w:val="28"/>
          <w:szCs w:val="28"/>
        </w:rPr>
        <w:t>年福建省政府专项债券（一期）</w:t>
      </w:r>
      <w:r>
        <w:rPr>
          <w:rFonts w:ascii="仿宋" w:eastAsia="仿宋" w:hAnsi="仿宋" w:cs="仿宋" w:hint="eastAsia"/>
          <w:sz w:val="28"/>
          <w:szCs w:val="28"/>
        </w:rPr>
        <w:t>中的龙岩市西城立体停车场项目项目已发行债券利率</w:t>
      </w:r>
      <w:r>
        <w:rPr>
          <w:rFonts w:ascii="仿宋" w:eastAsia="仿宋" w:hAnsi="仿宋" w:cs="仿宋" w:hint="eastAsia"/>
          <w:sz w:val="28"/>
          <w:szCs w:val="28"/>
        </w:rPr>
        <w:t>3.34%</w:t>
      </w:r>
      <w:r>
        <w:rPr>
          <w:rFonts w:ascii="仿宋" w:eastAsia="仿宋" w:hAnsi="仿宋" w:cs="仿宋" w:hint="eastAsia"/>
          <w:sz w:val="28"/>
          <w:szCs w:val="28"/>
        </w:rPr>
        <w:t>，剩余期限</w:t>
      </w:r>
      <w:r>
        <w:rPr>
          <w:rFonts w:ascii="仿宋" w:eastAsia="仿宋" w:hAnsi="仿宋" w:cs="仿宋" w:hint="eastAsia"/>
          <w:sz w:val="28"/>
          <w:szCs w:val="28"/>
        </w:rPr>
        <w:t>10</w:t>
      </w:r>
      <w:r>
        <w:rPr>
          <w:rFonts w:ascii="仿宋" w:eastAsia="仿宋" w:hAnsi="仿宋" w:cs="仿宋" w:hint="eastAsia"/>
          <w:sz w:val="28"/>
          <w:szCs w:val="28"/>
        </w:rPr>
        <w:t>年。同时计划于</w:t>
      </w:r>
      <w:r>
        <w:rPr>
          <w:rFonts w:ascii="仿宋" w:eastAsia="仿宋" w:hAnsi="仿宋" w:cs="仿宋" w:hint="eastAsia"/>
          <w:sz w:val="28"/>
          <w:szCs w:val="28"/>
        </w:rPr>
        <w:t>2021</w:t>
      </w:r>
      <w:r>
        <w:rPr>
          <w:rFonts w:ascii="仿宋" w:eastAsia="仿宋" w:hAnsi="仿宋" w:cs="仿宋" w:hint="eastAsia"/>
          <w:sz w:val="28"/>
          <w:szCs w:val="28"/>
        </w:rPr>
        <w:t>年</w:t>
      </w:r>
      <w:r>
        <w:rPr>
          <w:rFonts w:ascii="仿宋" w:eastAsia="仿宋" w:hAnsi="仿宋" w:cs="仿宋" w:hint="eastAsia"/>
          <w:sz w:val="28"/>
          <w:szCs w:val="28"/>
        </w:rPr>
        <w:t>-2025</w:t>
      </w:r>
      <w:r>
        <w:rPr>
          <w:rFonts w:ascii="仿宋" w:eastAsia="仿宋" w:hAnsi="仿宋" w:cs="仿宋" w:hint="eastAsia"/>
          <w:sz w:val="28"/>
          <w:szCs w:val="28"/>
        </w:rPr>
        <w:t>年通过发行</w:t>
      </w:r>
      <w:r>
        <w:rPr>
          <w:rFonts w:ascii="仿宋" w:eastAsia="仿宋" w:hAnsi="仿宋" w:cs="仿宋" w:hint="eastAsia"/>
          <w:sz w:val="28"/>
          <w:szCs w:val="28"/>
        </w:rPr>
        <w:t>10</w:t>
      </w:r>
      <w:r>
        <w:rPr>
          <w:rFonts w:ascii="仿宋" w:eastAsia="仿宋" w:hAnsi="仿宋" w:cs="仿宋" w:hint="eastAsia"/>
          <w:sz w:val="28"/>
          <w:szCs w:val="28"/>
        </w:rPr>
        <w:t>年期专项债券分别筹集</w:t>
      </w:r>
      <w:r>
        <w:rPr>
          <w:rFonts w:ascii="仿宋" w:eastAsia="仿宋" w:hAnsi="仿宋" w:cs="仿宋" w:hint="eastAsia"/>
          <w:sz w:val="28"/>
          <w:szCs w:val="28"/>
        </w:rPr>
        <w:t>5,800.00</w:t>
      </w:r>
      <w:r>
        <w:rPr>
          <w:rFonts w:ascii="仿宋" w:eastAsia="仿宋" w:hAnsi="仿宋" w:cs="仿宋" w:hint="eastAsia"/>
          <w:sz w:val="28"/>
          <w:szCs w:val="28"/>
        </w:rPr>
        <w:t>万元、</w:t>
      </w:r>
      <w:r>
        <w:rPr>
          <w:rFonts w:ascii="仿宋" w:eastAsia="仿宋" w:hAnsi="仿宋" w:cs="仿宋" w:hint="eastAsia"/>
          <w:sz w:val="28"/>
          <w:szCs w:val="28"/>
        </w:rPr>
        <w:t>4,000.00</w:t>
      </w:r>
      <w:r>
        <w:rPr>
          <w:rFonts w:ascii="仿宋" w:eastAsia="仿宋" w:hAnsi="仿宋" w:cs="仿宋" w:hint="eastAsia"/>
          <w:sz w:val="28"/>
          <w:szCs w:val="28"/>
        </w:rPr>
        <w:t>万元、</w:t>
      </w:r>
      <w:r>
        <w:rPr>
          <w:rFonts w:ascii="仿宋" w:eastAsia="仿宋" w:hAnsi="仿宋" w:cs="仿宋" w:hint="eastAsia"/>
          <w:sz w:val="28"/>
          <w:szCs w:val="28"/>
        </w:rPr>
        <w:t>3,500.00</w:t>
      </w:r>
      <w:r>
        <w:rPr>
          <w:rFonts w:ascii="仿宋" w:eastAsia="仿宋" w:hAnsi="仿宋" w:cs="仿宋" w:hint="eastAsia"/>
          <w:sz w:val="28"/>
          <w:szCs w:val="28"/>
        </w:rPr>
        <w:t>、</w:t>
      </w:r>
      <w:r>
        <w:rPr>
          <w:rFonts w:ascii="仿宋" w:eastAsia="仿宋" w:hAnsi="仿宋" w:cs="仿宋" w:hint="eastAsia"/>
          <w:sz w:val="28"/>
          <w:szCs w:val="28"/>
        </w:rPr>
        <w:t>2,250.00</w:t>
      </w:r>
      <w:r>
        <w:rPr>
          <w:rFonts w:ascii="仿宋" w:eastAsia="仿宋" w:hAnsi="仿宋" w:cs="仿宋" w:hint="eastAsia"/>
          <w:sz w:val="28"/>
          <w:szCs w:val="28"/>
        </w:rPr>
        <w:t>万元、</w:t>
      </w:r>
      <w:r>
        <w:rPr>
          <w:rFonts w:ascii="仿宋" w:eastAsia="仿宋" w:hAnsi="仿宋" w:cs="仿宋" w:hint="eastAsia"/>
          <w:sz w:val="28"/>
          <w:szCs w:val="28"/>
        </w:rPr>
        <w:t>750.00</w:t>
      </w:r>
      <w:r>
        <w:rPr>
          <w:rFonts w:ascii="仿宋" w:eastAsia="仿宋" w:hAnsi="仿宋" w:cs="仿宋" w:hint="eastAsia"/>
          <w:sz w:val="28"/>
          <w:szCs w:val="28"/>
        </w:rPr>
        <w:t>万元。</w:t>
      </w:r>
      <w:r>
        <w:rPr>
          <w:rFonts w:ascii="仿宋" w:eastAsia="仿宋" w:hAnsi="仿宋" w:cs="仿宋" w:hint="eastAsia"/>
          <w:sz w:val="28"/>
          <w:szCs w:val="28"/>
        </w:rPr>
        <w:t>2020</w:t>
      </w:r>
      <w:r>
        <w:rPr>
          <w:rFonts w:ascii="仿宋" w:eastAsia="仿宋" w:hAnsi="仿宋" w:cs="仿宋" w:hint="eastAsia"/>
          <w:sz w:val="28"/>
          <w:szCs w:val="28"/>
        </w:rPr>
        <w:t>年已发行专项债按</w:t>
      </w:r>
      <w:r>
        <w:rPr>
          <w:rFonts w:ascii="仿宋" w:eastAsia="仿宋" w:hAnsi="仿宋" w:cs="仿宋" w:hint="eastAsia"/>
          <w:sz w:val="28"/>
          <w:szCs w:val="28"/>
        </w:rPr>
        <w:t>3.36%</w:t>
      </w:r>
      <w:r>
        <w:rPr>
          <w:rFonts w:ascii="仿宋" w:eastAsia="仿宋" w:hAnsi="仿宋" w:cs="仿宋" w:hint="eastAsia"/>
          <w:sz w:val="28"/>
          <w:szCs w:val="28"/>
        </w:rPr>
        <w:t>进行测算，后续发行的</w:t>
      </w:r>
      <w:r>
        <w:rPr>
          <w:rFonts w:ascii="仿宋" w:eastAsia="仿宋" w:hAnsi="仿宋" w:cs="仿宋" w:hint="eastAsia"/>
          <w:sz w:val="28"/>
          <w:szCs w:val="28"/>
        </w:rPr>
        <w:t>10</w:t>
      </w:r>
      <w:r>
        <w:rPr>
          <w:rFonts w:ascii="仿宋" w:eastAsia="仿宋" w:hAnsi="仿宋" w:cs="仿宋" w:hint="eastAsia"/>
          <w:sz w:val="28"/>
          <w:szCs w:val="28"/>
        </w:rPr>
        <w:t>年期专项债券利率按</w:t>
      </w:r>
      <w:r>
        <w:rPr>
          <w:rFonts w:ascii="仿宋" w:eastAsia="仿宋" w:hAnsi="仿宋" w:cs="仿宋" w:hint="eastAsia"/>
          <w:sz w:val="28"/>
          <w:szCs w:val="28"/>
        </w:rPr>
        <w:t>3.50%</w:t>
      </w:r>
      <w:r>
        <w:rPr>
          <w:rFonts w:ascii="仿宋" w:eastAsia="仿宋" w:hAnsi="仿宋" w:cs="仿宋" w:hint="eastAsia"/>
          <w:sz w:val="28"/>
          <w:szCs w:val="28"/>
        </w:rPr>
        <w:t>进行测算</w:t>
      </w:r>
      <w:r>
        <w:rPr>
          <w:rFonts w:ascii="仿宋" w:eastAsia="仿宋" w:hAnsi="仿宋" w:cs="仿宋" w:hint="eastAsia"/>
          <w:sz w:val="28"/>
          <w:szCs w:val="28"/>
        </w:rPr>
        <w:t>，</w:t>
      </w:r>
      <w:r>
        <w:rPr>
          <w:rFonts w:ascii="仿宋" w:eastAsia="仿宋" w:hAnsi="仿宋" w:cs="仿宋" w:hint="eastAsia"/>
          <w:sz w:val="28"/>
          <w:szCs w:val="28"/>
        </w:rPr>
        <w:t>专项债本息合计</w:t>
      </w:r>
      <w:r>
        <w:rPr>
          <w:rFonts w:ascii="仿宋" w:eastAsia="仿宋" w:hAnsi="仿宋" w:cs="仿宋" w:hint="eastAsia"/>
          <w:sz w:val="28"/>
          <w:szCs w:val="28"/>
        </w:rPr>
        <w:t>24,233.72</w:t>
      </w:r>
      <w:r>
        <w:rPr>
          <w:rFonts w:ascii="仿宋" w:eastAsia="仿宋" w:hAnsi="仿宋" w:cs="仿宋" w:hint="eastAsia"/>
          <w:sz w:val="28"/>
          <w:szCs w:val="28"/>
        </w:rPr>
        <w:t>万元</w:t>
      </w:r>
      <w:r>
        <w:rPr>
          <w:rFonts w:ascii="仿宋" w:eastAsia="仿宋" w:hAnsi="仿宋" w:cs="仿宋" w:hint="eastAsia"/>
          <w:sz w:val="28"/>
          <w:szCs w:val="28"/>
        </w:rPr>
        <w:t>。</w:t>
      </w:r>
      <w:r>
        <w:rPr>
          <w:rFonts w:ascii="仿宋" w:eastAsia="仿宋" w:hAnsi="仿宋" w:cs="仿宋" w:hint="eastAsia"/>
          <w:sz w:val="28"/>
          <w:szCs w:val="28"/>
        </w:rPr>
        <w:t>本项目债券应还本付息情况如下表：</w:t>
      </w:r>
    </w:p>
    <w:p w14:paraId="196AA979" w14:textId="77777777" w:rsidR="004F3676" w:rsidRDefault="004F3676">
      <w:pPr>
        <w:spacing w:line="360" w:lineRule="auto"/>
        <w:ind w:firstLineChars="200" w:firstLine="560"/>
        <w:rPr>
          <w:rFonts w:ascii="仿宋" w:eastAsia="仿宋" w:hAnsi="仿宋" w:cs="仿宋"/>
          <w:sz w:val="28"/>
          <w:szCs w:val="28"/>
        </w:rPr>
      </w:pPr>
    </w:p>
    <w:p w14:paraId="2BF45063" w14:textId="77777777" w:rsidR="004F3676" w:rsidRDefault="004F3676">
      <w:pPr>
        <w:spacing w:line="360" w:lineRule="auto"/>
        <w:ind w:firstLineChars="200" w:firstLine="560"/>
        <w:rPr>
          <w:rFonts w:ascii="仿宋" w:eastAsia="仿宋" w:hAnsi="仿宋" w:cs="仿宋"/>
          <w:sz w:val="28"/>
          <w:szCs w:val="28"/>
        </w:rPr>
      </w:pPr>
    </w:p>
    <w:p w14:paraId="56BCC01A" w14:textId="77777777" w:rsidR="004F3676" w:rsidRDefault="00884705">
      <w:pPr>
        <w:spacing w:line="360" w:lineRule="auto"/>
        <w:jc w:val="center"/>
        <w:rPr>
          <w:rFonts w:ascii="仿宋" w:eastAsia="仿宋" w:hAnsi="仿宋" w:cs="仿宋"/>
          <w:b/>
          <w:sz w:val="28"/>
          <w:szCs w:val="28"/>
        </w:rPr>
      </w:pPr>
      <w:r>
        <w:rPr>
          <w:rFonts w:ascii="仿宋" w:eastAsia="仿宋" w:hAnsi="仿宋" w:cs="仿宋" w:hint="eastAsia"/>
          <w:b/>
          <w:sz w:val="28"/>
          <w:szCs w:val="28"/>
        </w:rPr>
        <w:lastRenderedPageBreak/>
        <w:t>项目还本付息情况表</w:t>
      </w:r>
    </w:p>
    <w:p w14:paraId="222292FE" w14:textId="77777777" w:rsidR="004F3676" w:rsidRDefault="00884705">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84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1"/>
        <w:gridCol w:w="1158"/>
        <w:gridCol w:w="1240"/>
        <w:gridCol w:w="1158"/>
        <w:gridCol w:w="1158"/>
        <w:gridCol w:w="1158"/>
        <w:gridCol w:w="1462"/>
      </w:tblGrid>
      <w:tr w:rsidR="004F3676" w14:paraId="1FF37E2A" w14:textId="77777777">
        <w:trPr>
          <w:trHeight w:val="227"/>
        </w:trPr>
        <w:tc>
          <w:tcPr>
            <w:tcW w:w="1141" w:type="dxa"/>
            <w:tcBorders>
              <w:tl2br w:val="nil"/>
              <w:tr2bl w:val="nil"/>
            </w:tcBorders>
            <w:noWrap/>
            <w:vAlign w:val="bottom"/>
          </w:tcPr>
          <w:p w14:paraId="236DE32E" w14:textId="77777777" w:rsidR="004F3676" w:rsidRDefault="00884705">
            <w:pPr>
              <w:widowControl/>
              <w:jc w:val="center"/>
              <w:rPr>
                <w:rFonts w:ascii="Calibri" w:eastAsia="仿宋" w:hAnsi="Calibri" w:cs="Calibri"/>
                <w:color w:val="000000"/>
                <w:kern w:val="0"/>
                <w:sz w:val="22"/>
              </w:rPr>
            </w:pPr>
            <w:r>
              <w:rPr>
                <w:rFonts w:ascii="Calibri" w:eastAsia="仿宋" w:hAnsi="Calibri" w:cs="Calibri"/>
                <w:color w:val="000000"/>
                <w:kern w:val="0"/>
                <w:sz w:val="22"/>
              </w:rPr>
              <w:t>年份</w:t>
            </w:r>
          </w:p>
        </w:tc>
        <w:tc>
          <w:tcPr>
            <w:tcW w:w="1158" w:type="dxa"/>
            <w:tcBorders>
              <w:tl2br w:val="nil"/>
              <w:tr2bl w:val="nil"/>
            </w:tcBorders>
            <w:noWrap/>
            <w:vAlign w:val="bottom"/>
          </w:tcPr>
          <w:p w14:paraId="49B12B6F" w14:textId="77777777" w:rsidR="004F3676" w:rsidRDefault="00884705">
            <w:pPr>
              <w:widowControl/>
              <w:jc w:val="center"/>
              <w:rPr>
                <w:rFonts w:ascii="Calibri" w:eastAsia="仿宋" w:hAnsi="Calibri" w:cs="Calibri"/>
                <w:color w:val="000000"/>
                <w:kern w:val="0"/>
                <w:sz w:val="22"/>
              </w:rPr>
            </w:pPr>
            <w:r>
              <w:rPr>
                <w:rFonts w:ascii="Calibri" w:eastAsia="仿宋" w:hAnsi="Calibri" w:cs="Calibri"/>
                <w:color w:val="000000"/>
                <w:kern w:val="0"/>
                <w:sz w:val="22"/>
              </w:rPr>
              <w:t>期初本金余额</w:t>
            </w:r>
          </w:p>
        </w:tc>
        <w:tc>
          <w:tcPr>
            <w:tcW w:w="1240" w:type="dxa"/>
            <w:tcBorders>
              <w:tl2br w:val="nil"/>
              <w:tr2bl w:val="nil"/>
            </w:tcBorders>
            <w:noWrap/>
            <w:vAlign w:val="bottom"/>
          </w:tcPr>
          <w:p w14:paraId="2CDC255B" w14:textId="77777777" w:rsidR="004F3676" w:rsidRDefault="00884705">
            <w:pPr>
              <w:widowControl/>
              <w:jc w:val="center"/>
              <w:rPr>
                <w:rFonts w:ascii="Calibri" w:eastAsia="仿宋" w:hAnsi="Calibri" w:cs="Calibri"/>
                <w:color w:val="000000"/>
                <w:kern w:val="0"/>
                <w:sz w:val="22"/>
              </w:rPr>
            </w:pPr>
            <w:r>
              <w:rPr>
                <w:rFonts w:ascii="Calibri" w:eastAsia="仿宋" w:hAnsi="Calibri" w:cs="Calibri"/>
                <w:color w:val="000000"/>
                <w:kern w:val="0"/>
                <w:sz w:val="22"/>
              </w:rPr>
              <w:t>当年新增本金</w:t>
            </w:r>
          </w:p>
        </w:tc>
        <w:tc>
          <w:tcPr>
            <w:tcW w:w="1158" w:type="dxa"/>
            <w:tcBorders>
              <w:tl2br w:val="nil"/>
              <w:tr2bl w:val="nil"/>
            </w:tcBorders>
            <w:noWrap/>
            <w:vAlign w:val="bottom"/>
          </w:tcPr>
          <w:p w14:paraId="1491DA58" w14:textId="77777777" w:rsidR="004F3676" w:rsidRDefault="00884705">
            <w:pPr>
              <w:widowControl/>
              <w:jc w:val="center"/>
              <w:rPr>
                <w:rFonts w:ascii="Calibri" w:eastAsia="仿宋" w:hAnsi="Calibri" w:cs="Calibri"/>
                <w:color w:val="000000"/>
                <w:kern w:val="0"/>
                <w:sz w:val="22"/>
              </w:rPr>
            </w:pPr>
            <w:r>
              <w:rPr>
                <w:rFonts w:ascii="Calibri" w:eastAsia="仿宋" w:hAnsi="Calibri" w:cs="Calibri"/>
                <w:color w:val="000000"/>
                <w:kern w:val="0"/>
                <w:sz w:val="22"/>
              </w:rPr>
              <w:t>当年偿还本金</w:t>
            </w:r>
          </w:p>
        </w:tc>
        <w:tc>
          <w:tcPr>
            <w:tcW w:w="1158" w:type="dxa"/>
            <w:tcBorders>
              <w:tl2br w:val="nil"/>
              <w:tr2bl w:val="nil"/>
            </w:tcBorders>
            <w:noWrap/>
            <w:vAlign w:val="bottom"/>
          </w:tcPr>
          <w:p w14:paraId="3A7223FB" w14:textId="77777777" w:rsidR="004F3676" w:rsidRDefault="00884705">
            <w:pPr>
              <w:widowControl/>
              <w:jc w:val="center"/>
              <w:rPr>
                <w:rFonts w:ascii="Calibri" w:eastAsia="仿宋" w:hAnsi="Calibri" w:cs="Calibri"/>
                <w:color w:val="000000"/>
                <w:kern w:val="0"/>
                <w:sz w:val="22"/>
              </w:rPr>
            </w:pPr>
            <w:r>
              <w:rPr>
                <w:rFonts w:ascii="Calibri" w:eastAsia="仿宋" w:hAnsi="Calibri" w:cs="Calibri"/>
                <w:color w:val="000000"/>
                <w:kern w:val="0"/>
                <w:sz w:val="22"/>
              </w:rPr>
              <w:t>期末本金余额</w:t>
            </w:r>
          </w:p>
        </w:tc>
        <w:tc>
          <w:tcPr>
            <w:tcW w:w="1158" w:type="dxa"/>
            <w:tcBorders>
              <w:tl2br w:val="nil"/>
              <w:tr2bl w:val="nil"/>
            </w:tcBorders>
            <w:noWrap/>
            <w:vAlign w:val="bottom"/>
          </w:tcPr>
          <w:p w14:paraId="47DB2EFF" w14:textId="77777777" w:rsidR="004F3676" w:rsidRDefault="00884705">
            <w:pPr>
              <w:widowControl/>
              <w:jc w:val="center"/>
              <w:rPr>
                <w:rFonts w:ascii="Calibri" w:eastAsia="仿宋" w:hAnsi="Calibri" w:cs="Calibri"/>
                <w:color w:val="000000"/>
                <w:kern w:val="0"/>
                <w:sz w:val="22"/>
              </w:rPr>
            </w:pPr>
            <w:r>
              <w:rPr>
                <w:rFonts w:ascii="Calibri" w:eastAsia="仿宋" w:hAnsi="Calibri" w:cs="Calibri"/>
                <w:color w:val="000000"/>
                <w:kern w:val="0"/>
                <w:sz w:val="22"/>
              </w:rPr>
              <w:t>当年偿还利息</w:t>
            </w:r>
          </w:p>
        </w:tc>
        <w:tc>
          <w:tcPr>
            <w:tcW w:w="1462" w:type="dxa"/>
            <w:tcBorders>
              <w:tl2br w:val="nil"/>
              <w:tr2bl w:val="nil"/>
            </w:tcBorders>
            <w:noWrap/>
            <w:vAlign w:val="bottom"/>
          </w:tcPr>
          <w:p w14:paraId="3EA6CC2C" w14:textId="77777777" w:rsidR="004F3676" w:rsidRDefault="00884705">
            <w:pPr>
              <w:widowControl/>
              <w:jc w:val="center"/>
              <w:rPr>
                <w:rFonts w:ascii="Calibri" w:eastAsia="仿宋" w:hAnsi="Calibri" w:cs="Calibri"/>
                <w:color w:val="000000"/>
                <w:kern w:val="0"/>
                <w:sz w:val="22"/>
              </w:rPr>
            </w:pPr>
            <w:r>
              <w:rPr>
                <w:rFonts w:ascii="Calibri" w:eastAsia="仿宋" w:hAnsi="Calibri" w:cs="Calibri"/>
                <w:color w:val="000000"/>
                <w:kern w:val="0"/>
                <w:sz w:val="22"/>
              </w:rPr>
              <w:t>当年还本付息合计</w:t>
            </w:r>
          </w:p>
        </w:tc>
      </w:tr>
      <w:tr w:rsidR="004F3676" w14:paraId="7D646260" w14:textId="77777777">
        <w:trPr>
          <w:trHeight w:val="250"/>
        </w:trPr>
        <w:tc>
          <w:tcPr>
            <w:tcW w:w="1141" w:type="dxa"/>
            <w:tcBorders>
              <w:tl2br w:val="nil"/>
              <w:tr2bl w:val="nil"/>
            </w:tcBorders>
            <w:noWrap/>
            <w:vAlign w:val="center"/>
          </w:tcPr>
          <w:p w14:paraId="5B3BE45A"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2020</w:t>
            </w:r>
            <w:r>
              <w:rPr>
                <w:rFonts w:ascii="Calibri" w:eastAsia="仿宋" w:hAnsi="Calibri" w:cs="Calibri"/>
                <w:snapToGrid w:val="0"/>
                <w:kern w:val="0"/>
                <w:sz w:val="22"/>
              </w:rPr>
              <w:t>年</w:t>
            </w:r>
          </w:p>
        </w:tc>
        <w:tc>
          <w:tcPr>
            <w:tcW w:w="1158" w:type="dxa"/>
            <w:tcBorders>
              <w:tl2br w:val="nil"/>
              <w:tr2bl w:val="nil"/>
            </w:tcBorders>
            <w:noWrap/>
            <w:vAlign w:val="bottom"/>
          </w:tcPr>
          <w:p w14:paraId="23B43B65"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w:t>
            </w:r>
          </w:p>
        </w:tc>
        <w:tc>
          <w:tcPr>
            <w:tcW w:w="1240" w:type="dxa"/>
            <w:tcBorders>
              <w:tl2br w:val="nil"/>
              <w:tr2bl w:val="nil"/>
            </w:tcBorders>
            <w:noWrap/>
            <w:vAlign w:val="bottom"/>
          </w:tcPr>
          <w:p w14:paraId="54575E58"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1,700.00</w:t>
            </w:r>
          </w:p>
        </w:tc>
        <w:tc>
          <w:tcPr>
            <w:tcW w:w="1158" w:type="dxa"/>
            <w:tcBorders>
              <w:tl2br w:val="nil"/>
              <w:tr2bl w:val="nil"/>
            </w:tcBorders>
            <w:noWrap/>
            <w:vAlign w:val="bottom"/>
          </w:tcPr>
          <w:p w14:paraId="36CB28D7"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2AEA95E6"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1,700.00</w:t>
            </w:r>
          </w:p>
        </w:tc>
        <w:tc>
          <w:tcPr>
            <w:tcW w:w="1158" w:type="dxa"/>
            <w:tcBorders>
              <w:tl2br w:val="nil"/>
              <w:tr2bl w:val="nil"/>
            </w:tcBorders>
            <w:noWrap/>
            <w:vAlign w:val="bottom"/>
          </w:tcPr>
          <w:p w14:paraId="04857193"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8.40</w:t>
            </w:r>
          </w:p>
        </w:tc>
        <w:tc>
          <w:tcPr>
            <w:tcW w:w="1462" w:type="dxa"/>
            <w:tcBorders>
              <w:tl2br w:val="nil"/>
              <w:tr2bl w:val="nil"/>
            </w:tcBorders>
            <w:noWrap/>
            <w:vAlign w:val="bottom"/>
          </w:tcPr>
          <w:p w14:paraId="0E62BFCA"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8.40</w:t>
            </w:r>
          </w:p>
        </w:tc>
      </w:tr>
      <w:tr w:rsidR="004F3676" w14:paraId="4DCD0259" w14:textId="77777777">
        <w:trPr>
          <w:trHeight w:val="227"/>
        </w:trPr>
        <w:tc>
          <w:tcPr>
            <w:tcW w:w="1141" w:type="dxa"/>
            <w:tcBorders>
              <w:tl2br w:val="nil"/>
              <w:tr2bl w:val="nil"/>
            </w:tcBorders>
            <w:noWrap/>
            <w:vAlign w:val="center"/>
          </w:tcPr>
          <w:p w14:paraId="0F1EED58"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2021</w:t>
            </w:r>
            <w:r>
              <w:rPr>
                <w:rFonts w:ascii="Calibri" w:eastAsia="仿宋" w:hAnsi="Calibri" w:cs="Calibri"/>
                <w:snapToGrid w:val="0"/>
                <w:kern w:val="0"/>
                <w:sz w:val="22"/>
              </w:rPr>
              <w:t>年</w:t>
            </w:r>
          </w:p>
        </w:tc>
        <w:tc>
          <w:tcPr>
            <w:tcW w:w="1158" w:type="dxa"/>
            <w:tcBorders>
              <w:tl2br w:val="nil"/>
              <w:tr2bl w:val="nil"/>
            </w:tcBorders>
            <w:noWrap/>
            <w:vAlign w:val="bottom"/>
          </w:tcPr>
          <w:p w14:paraId="3084152C"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1,700.00</w:t>
            </w:r>
          </w:p>
        </w:tc>
        <w:tc>
          <w:tcPr>
            <w:tcW w:w="1240" w:type="dxa"/>
            <w:tcBorders>
              <w:tl2br w:val="nil"/>
              <w:tr2bl w:val="nil"/>
            </w:tcBorders>
            <w:noWrap/>
            <w:vAlign w:val="bottom"/>
          </w:tcPr>
          <w:p w14:paraId="562D0868"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5,800.00</w:t>
            </w:r>
          </w:p>
        </w:tc>
        <w:tc>
          <w:tcPr>
            <w:tcW w:w="1158" w:type="dxa"/>
            <w:tcBorders>
              <w:tl2br w:val="nil"/>
              <w:tr2bl w:val="nil"/>
            </w:tcBorders>
            <w:noWrap/>
            <w:vAlign w:val="bottom"/>
          </w:tcPr>
          <w:p w14:paraId="18A86C4E"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104F9CBE"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7,500.00</w:t>
            </w:r>
          </w:p>
        </w:tc>
        <w:tc>
          <w:tcPr>
            <w:tcW w:w="1158" w:type="dxa"/>
            <w:tcBorders>
              <w:tl2br w:val="nil"/>
              <w:tr2bl w:val="nil"/>
            </w:tcBorders>
            <w:noWrap/>
            <w:vAlign w:val="bottom"/>
          </w:tcPr>
          <w:p w14:paraId="593CE589"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158.38</w:t>
            </w:r>
          </w:p>
        </w:tc>
        <w:tc>
          <w:tcPr>
            <w:tcW w:w="1462" w:type="dxa"/>
            <w:tcBorders>
              <w:tl2br w:val="nil"/>
              <w:tr2bl w:val="nil"/>
            </w:tcBorders>
            <w:noWrap/>
            <w:vAlign w:val="bottom"/>
          </w:tcPr>
          <w:p w14:paraId="103EA1AC"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158.38</w:t>
            </w:r>
          </w:p>
        </w:tc>
      </w:tr>
      <w:tr w:rsidR="004F3676" w14:paraId="458CEA30" w14:textId="77777777">
        <w:trPr>
          <w:trHeight w:val="227"/>
        </w:trPr>
        <w:tc>
          <w:tcPr>
            <w:tcW w:w="1141" w:type="dxa"/>
            <w:tcBorders>
              <w:tl2br w:val="nil"/>
              <w:tr2bl w:val="nil"/>
            </w:tcBorders>
            <w:noWrap/>
            <w:vAlign w:val="center"/>
          </w:tcPr>
          <w:p w14:paraId="4CDFF962"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2022</w:t>
            </w:r>
            <w:r>
              <w:rPr>
                <w:rFonts w:ascii="Calibri" w:eastAsia="仿宋" w:hAnsi="Calibri" w:cs="Calibri"/>
                <w:snapToGrid w:val="0"/>
                <w:kern w:val="0"/>
                <w:sz w:val="22"/>
              </w:rPr>
              <w:t>年</w:t>
            </w:r>
          </w:p>
        </w:tc>
        <w:tc>
          <w:tcPr>
            <w:tcW w:w="1158" w:type="dxa"/>
            <w:tcBorders>
              <w:tl2br w:val="nil"/>
              <w:tr2bl w:val="nil"/>
            </w:tcBorders>
            <w:noWrap/>
            <w:vAlign w:val="bottom"/>
          </w:tcPr>
          <w:p w14:paraId="476EF167"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7,500.00</w:t>
            </w:r>
          </w:p>
        </w:tc>
        <w:tc>
          <w:tcPr>
            <w:tcW w:w="1240" w:type="dxa"/>
            <w:tcBorders>
              <w:tl2br w:val="nil"/>
              <w:tr2bl w:val="nil"/>
            </w:tcBorders>
            <w:noWrap/>
            <w:vAlign w:val="bottom"/>
          </w:tcPr>
          <w:p w14:paraId="062FDD3B"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4,000.00</w:t>
            </w:r>
          </w:p>
        </w:tc>
        <w:tc>
          <w:tcPr>
            <w:tcW w:w="1158" w:type="dxa"/>
            <w:tcBorders>
              <w:tl2br w:val="nil"/>
              <w:tr2bl w:val="nil"/>
            </w:tcBorders>
            <w:noWrap/>
            <w:vAlign w:val="bottom"/>
          </w:tcPr>
          <w:p w14:paraId="7546C79E"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3764F887"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11,500.00</w:t>
            </w:r>
          </w:p>
        </w:tc>
        <w:tc>
          <w:tcPr>
            <w:tcW w:w="1158" w:type="dxa"/>
            <w:tcBorders>
              <w:tl2br w:val="nil"/>
              <w:tr2bl w:val="nil"/>
            </w:tcBorders>
            <w:noWrap/>
            <w:vAlign w:val="bottom"/>
          </w:tcPr>
          <w:p w14:paraId="379F1DE6"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329.88</w:t>
            </w:r>
          </w:p>
        </w:tc>
        <w:tc>
          <w:tcPr>
            <w:tcW w:w="1462" w:type="dxa"/>
            <w:tcBorders>
              <w:tl2br w:val="nil"/>
              <w:tr2bl w:val="nil"/>
            </w:tcBorders>
            <w:noWrap/>
            <w:vAlign w:val="bottom"/>
          </w:tcPr>
          <w:p w14:paraId="6E4AC5A3"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329.88</w:t>
            </w:r>
          </w:p>
        </w:tc>
      </w:tr>
      <w:tr w:rsidR="004F3676" w14:paraId="621A59CF" w14:textId="77777777">
        <w:trPr>
          <w:trHeight w:val="227"/>
        </w:trPr>
        <w:tc>
          <w:tcPr>
            <w:tcW w:w="1141" w:type="dxa"/>
            <w:tcBorders>
              <w:tl2br w:val="nil"/>
              <w:tr2bl w:val="nil"/>
            </w:tcBorders>
            <w:noWrap/>
            <w:vAlign w:val="center"/>
          </w:tcPr>
          <w:p w14:paraId="4A010389"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2023</w:t>
            </w:r>
            <w:r>
              <w:rPr>
                <w:rFonts w:ascii="Calibri" w:eastAsia="仿宋" w:hAnsi="Calibri" w:cs="Calibri"/>
                <w:snapToGrid w:val="0"/>
                <w:kern w:val="0"/>
                <w:sz w:val="22"/>
              </w:rPr>
              <w:t>年</w:t>
            </w:r>
          </w:p>
        </w:tc>
        <w:tc>
          <w:tcPr>
            <w:tcW w:w="1158" w:type="dxa"/>
            <w:tcBorders>
              <w:tl2br w:val="nil"/>
              <w:tr2bl w:val="nil"/>
            </w:tcBorders>
            <w:noWrap/>
            <w:vAlign w:val="bottom"/>
          </w:tcPr>
          <w:p w14:paraId="23F17F47"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11,500.00</w:t>
            </w:r>
          </w:p>
        </w:tc>
        <w:tc>
          <w:tcPr>
            <w:tcW w:w="1240" w:type="dxa"/>
            <w:tcBorders>
              <w:tl2br w:val="nil"/>
              <w:tr2bl w:val="nil"/>
            </w:tcBorders>
            <w:noWrap/>
            <w:vAlign w:val="bottom"/>
          </w:tcPr>
          <w:p w14:paraId="02AC9ED6"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3,500.00</w:t>
            </w:r>
          </w:p>
        </w:tc>
        <w:tc>
          <w:tcPr>
            <w:tcW w:w="1158" w:type="dxa"/>
            <w:tcBorders>
              <w:tl2br w:val="nil"/>
              <w:tr2bl w:val="nil"/>
            </w:tcBorders>
            <w:noWrap/>
            <w:vAlign w:val="bottom"/>
          </w:tcPr>
          <w:p w14:paraId="33563BA1"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0E3A58B3"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15,000.00</w:t>
            </w:r>
          </w:p>
        </w:tc>
        <w:tc>
          <w:tcPr>
            <w:tcW w:w="1158" w:type="dxa"/>
            <w:tcBorders>
              <w:tl2br w:val="nil"/>
              <w:tr2bl w:val="nil"/>
            </w:tcBorders>
            <w:noWrap/>
            <w:vAlign w:val="bottom"/>
          </w:tcPr>
          <w:p w14:paraId="6F6980E6"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461.13</w:t>
            </w:r>
          </w:p>
        </w:tc>
        <w:tc>
          <w:tcPr>
            <w:tcW w:w="1462" w:type="dxa"/>
            <w:tcBorders>
              <w:tl2br w:val="nil"/>
              <w:tr2bl w:val="nil"/>
            </w:tcBorders>
            <w:noWrap/>
            <w:vAlign w:val="bottom"/>
          </w:tcPr>
          <w:p w14:paraId="3D82E866"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461.13</w:t>
            </w:r>
          </w:p>
        </w:tc>
      </w:tr>
      <w:tr w:rsidR="004F3676" w14:paraId="1CB98C8B" w14:textId="77777777">
        <w:trPr>
          <w:trHeight w:val="172"/>
        </w:trPr>
        <w:tc>
          <w:tcPr>
            <w:tcW w:w="1141" w:type="dxa"/>
            <w:tcBorders>
              <w:tl2br w:val="nil"/>
              <w:tr2bl w:val="nil"/>
            </w:tcBorders>
            <w:noWrap/>
            <w:vAlign w:val="center"/>
          </w:tcPr>
          <w:p w14:paraId="27F4425A"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2024</w:t>
            </w:r>
            <w:r>
              <w:rPr>
                <w:rFonts w:ascii="Calibri" w:eastAsia="仿宋" w:hAnsi="Calibri" w:cs="Calibri"/>
                <w:snapToGrid w:val="0"/>
                <w:kern w:val="0"/>
                <w:sz w:val="22"/>
              </w:rPr>
              <w:t>年</w:t>
            </w:r>
          </w:p>
        </w:tc>
        <w:tc>
          <w:tcPr>
            <w:tcW w:w="1158" w:type="dxa"/>
            <w:tcBorders>
              <w:tl2br w:val="nil"/>
              <w:tr2bl w:val="nil"/>
            </w:tcBorders>
            <w:noWrap/>
            <w:vAlign w:val="bottom"/>
          </w:tcPr>
          <w:p w14:paraId="60A23C9A"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15,000.00</w:t>
            </w:r>
          </w:p>
        </w:tc>
        <w:tc>
          <w:tcPr>
            <w:tcW w:w="1240" w:type="dxa"/>
            <w:tcBorders>
              <w:tl2br w:val="nil"/>
              <w:tr2bl w:val="nil"/>
            </w:tcBorders>
            <w:noWrap/>
            <w:vAlign w:val="bottom"/>
          </w:tcPr>
          <w:p w14:paraId="4AFBCBD7"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2,250.00</w:t>
            </w:r>
          </w:p>
        </w:tc>
        <w:tc>
          <w:tcPr>
            <w:tcW w:w="1158" w:type="dxa"/>
            <w:tcBorders>
              <w:tl2br w:val="nil"/>
              <w:tr2bl w:val="nil"/>
            </w:tcBorders>
            <w:noWrap/>
            <w:vAlign w:val="bottom"/>
          </w:tcPr>
          <w:p w14:paraId="38C7E686"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67E38057"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17,250.00</w:t>
            </w:r>
          </w:p>
        </w:tc>
        <w:tc>
          <w:tcPr>
            <w:tcW w:w="1158" w:type="dxa"/>
            <w:tcBorders>
              <w:tl2br w:val="nil"/>
              <w:tr2bl w:val="nil"/>
            </w:tcBorders>
            <w:noWrap/>
            <w:vAlign w:val="bottom"/>
          </w:tcPr>
          <w:p w14:paraId="1DBF6565"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561.76</w:t>
            </w:r>
          </w:p>
        </w:tc>
        <w:tc>
          <w:tcPr>
            <w:tcW w:w="1462" w:type="dxa"/>
            <w:tcBorders>
              <w:tl2br w:val="nil"/>
              <w:tr2bl w:val="nil"/>
            </w:tcBorders>
            <w:noWrap/>
            <w:vAlign w:val="bottom"/>
          </w:tcPr>
          <w:p w14:paraId="52A19AB9"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561.76</w:t>
            </w:r>
          </w:p>
        </w:tc>
      </w:tr>
      <w:tr w:rsidR="004F3676" w14:paraId="407234B3" w14:textId="77777777">
        <w:trPr>
          <w:trHeight w:val="227"/>
        </w:trPr>
        <w:tc>
          <w:tcPr>
            <w:tcW w:w="1141" w:type="dxa"/>
            <w:tcBorders>
              <w:tl2br w:val="nil"/>
              <w:tr2bl w:val="nil"/>
            </w:tcBorders>
            <w:noWrap/>
            <w:vAlign w:val="center"/>
          </w:tcPr>
          <w:p w14:paraId="1551621A"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2025</w:t>
            </w:r>
            <w:r>
              <w:rPr>
                <w:rFonts w:ascii="Calibri" w:eastAsia="仿宋" w:hAnsi="Calibri" w:cs="Calibri"/>
                <w:snapToGrid w:val="0"/>
                <w:kern w:val="0"/>
                <w:sz w:val="22"/>
              </w:rPr>
              <w:t>年</w:t>
            </w:r>
          </w:p>
        </w:tc>
        <w:tc>
          <w:tcPr>
            <w:tcW w:w="1158" w:type="dxa"/>
            <w:tcBorders>
              <w:tl2br w:val="nil"/>
              <w:tr2bl w:val="nil"/>
            </w:tcBorders>
            <w:noWrap/>
            <w:vAlign w:val="bottom"/>
          </w:tcPr>
          <w:p w14:paraId="6E2D3C5C"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17,250.00</w:t>
            </w:r>
          </w:p>
        </w:tc>
        <w:tc>
          <w:tcPr>
            <w:tcW w:w="1240" w:type="dxa"/>
            <w:tcBorders>
              <w:tl2br w:val="nil"/>
              <w:tr2bl w:val="nil"/>
            </w:tcBorders>
            <w:noWrap/>
            <w:vAlign w:val="bottom"/>
          </w:tcPr>
          <w:p w14:paraId="5871891C"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750.00</w:t>
            </w:r>
          </w:p>
        </w:tc>
        <w:tc>
          <w:tcPr>
            <w:tcW w:w="1158" w:type="dxa"/>
            <w:tcBorders>
              <w:tl2br w:val="nil"/>
              <w:tr2bl w:val="nil"/>
            </w:tcBorders>
            <w:noWrap/>
            <w:vAlign w:val="bottom"/>
          </w:tcPr>
          <w:p w14:paraId="16A5E266"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74EB13C1"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18,000.00</w:t>
            </w:r>
          </w:p>
        </w:tc>
        <w:tc>
          <w:tcPr>
            <w:tcW w:w="1158" w:type="dxa"/>
            <w:tcBorders>
              <w:tl2br w:val="nil"/>
              <w:tr2bl w:val="nil"/>
            </w:tcBorders>
            <w:noWrap/>
            <w:vAlign w:val="bottom"/>
          </w:tcPr>
          <w:p w14:paraId="7961D5DC"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614.26</w:t>
            </w:r>
          </w:p>
        </w:tc>
        <w:tc>
          <w:tcPr>
            <w:tcW w:w="1462" w:type="dxa"/>
            <w:tcBorders>
              <w:tl2br w:val="nil"/>
              <w:tr2bl w:val="nil"/>
            </w:tcBorders>
            <w:noWrap/>
            <w:vAlign w:val="bottom"/>
          </w:tcPr>
          <w:p w14:paraId="395657C7"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614.26</w:t>
            </w:r>
          </w:p>
        </w:tc>
      </w:tr>
      <w:tr w:rsidR="004F3676" w14:paraId="0EC0ABBF" w14:textId="77777777">
        <w:trPr>
          <w:trHeight w:val="227"/>
        </w:trPr>
        <w:tc>
          <w:tcPr>
            <w:tcW w:w="1141" w:type="dxa"/>
            <w:tcBorders>
              <w:tl2br w:val="nil"/>
              <w:tr2bl w:val="nil"/>
            </w:tcBorders>
            <w:noWrap/>
            <w:vAlign w:val="center"/>
          </w:tcPr>
          <w:p w14:paraId="785C94D6"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2026</w:t>
            </w:r>
            <w:r>
              <w:rPr>
                <w:rFonts w:ascii="Calibri" w:eastAsia="仿宋" w:hAnsi="Calibri" w:cs="Calibri"/>
                <w:snapToGrid w:val="0"/>
                <w:kern w:val="0"/>
                <w:sz w:val="22"/>
              </w:rPr>
              <w:t>年</w:t>
            </w:r>
          </w:p>
        </w:tc>
        <w:tc>
          <w:tcPr>
            <w:tcW w:w="1158" w:type="dxa"/>
            <w:tcBorders>
              <w:tl2br w:val="nil"/>
              <w:tr2bl w:val="nil"/>
            </w:tcBorders>
            <w:noWrap/>
            <w:vAlign w:val="bottom"/>
          </w:tcPr>
          <w:p w14:paraId="12C6BF78"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18,000.00</w:t>
            </w:r>
          </w:p>
        </w:tc>
        <w:tc>
          <w:tcPr>
            <w:tcW w:w="1240" w:type="dxa"/>
            <w:tcBorders>
              <w:tl2br w:val="nil"/>
              <w:tr2bl w:val="nil"/>
            </w:tcBorders>
            <w:noWrap/>
            <w:vAlign w:val="bottom"/>
          </w:tcPr>
          <w:p w14:paraId="6DAC1D75"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7EF2FA8D"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4A82E689"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18,000.00</w:t>
            </w:r>
          </w:p>
        </w:tc>
        <w:tc>
          <w:tcPr>
            <w:tcW w:w="1158" w:type="dxa"/>
            <w:tcBorders>
              <w:tl2br w:val="nil"/>
              <w:tr2bl w:val="nil"/>
            </w:tcBorders>
            <w:noWrap/>
            <w:vAlign w:val="bottom"/>
          </w:tcPr>
          <w:p w14:paraId="1AD30497"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627.38</w:t>
            </w:r>
          </w:p>
        </w:tc>
        <w:tc>
          <w:tcPr>
            <w:tcW w:w="1462" w:type="dxa"/>
            <w:tcBorders>
              <w:tl2br w:val="nil"/>
              <w:tr2bl w:val="nil"/>
            </w:tcBorders>
            <w:noWrap/>
            <w:vAlign w:val="bottom"/>
          </w:tcPr>
          <w:p w14:paraId="2C63E122"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627.38</w:t>
            </w:r>
          </w:p>
        </w:tc>
      </w:tr>
      <w:tr w:rsidR="004F3676" w14:paraId="3F61FF8A" w14:textId="77777777">
        <w:trPr>
          <w:trHeight w:val="227"/>
        </w:trPr>
        <w:tc>
          <w:tcPr>
            <w:tcW w:w="1141" w:type="dxa"/>
            <w:tcBorders>
              <w:tl2br w:val="nil"/>
              <w:tr2bl w:val="nil"/>
            </w:tcBorders>
            <w:noWrap/>
            <w:vAlign w:val="center"/>
          </w:tcPr>
          <w:p w14:paraId="1089826D"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2027</w:t>
            </w:r>
            <w:r>
              <w:rPr>
                <w:rFonts w:ascii="Calibri" w:eastAsia="仿宋" w:hAnsi="Calibri" w:cs="Calibri"/>
                <w:snapToGrid w:val="0"/>
                <w:kern w:val="0"/>
                <w:sz w:val="22"/>
              </w:rPr>
              <w:t>年</w:t>
            </w:r>
          </w:p>
        </w:tc>
        <w:tc>
          <w:tcPr>
            <w:tcW w:w="1158" w:type="dxa"/>
            <w:tcBorders>
              <w:tl2br w:val="nil"/>
              <w:tr2bl w:val="nil"/>
            </w:tcBorders>
            <w:noWrap/>
            <w:vAlign w:val="bottom"/>
          </w:tcPr>
          <w:p w14:paraId="065D4061"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18,000.00</w:t>
            </w:r>
          </w:p>
        </w:tc>
        <w:tc>
          <w:tcPr>
            <w:tcW w:w="1240" w:type="dxa"/>
            <w:tcBorders>
              <w:tl2br w:val="nil"/>
              <w:tr2bl w:val="nil"/>
            </w:tcBorders>
            <w:noWrap/>
            <w:vAlign w:val="bottom"/>
          </w:tcPr>
          <w:p w14:paraId="427B863B"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17D959BB"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08541BAD"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18,000.00</w:t>
            </w:r>
          </w:p>
        </w:tc>
        <w:tc>
          <w:tcPr>
            <w:tcW w:w="1158" w:type="dxa"/>
            <w:tcBorders>
              <w:tl2br w:val="nil"/>
              <w:tr2bl w:val="nil"/>
            </w:tcBorders>
            <w:noWrap/>
            <w:vAlign w:val="bottom"/>
          </w:tcPr>
          <w:p w14:paraId="1DB66CEE"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627.38</w:t>
            </w:r>
          </w:p>
        </w:tc>
        <w:tc>
          <w:tcPr>
            <w:tcW w:w="1462" w:type="dxa"/>
            <w:tcBorders>
              <w:tl2br w:val="nil"/>
              <w:tr2bl w:val="nil"/>
            </w:tcBorders>
            <w:noWrap/>
            <w:vAlign w:val="bottom"/>
          </w:tcPr>
          <w:p w14:paraId="7A7D98F6"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627.38</w:t>
            </w:r>
          </w:p>
        </w:tc>
      </w:tr>
      <w:tr w:rsidR="004F3676" w14:paraId="11A7EA04" w14:textId="77777777">
        <w:trPr>
          <w:trHeight w:val="227"/>
        </w:trPr>
        <w:tc>
          <w:tcPr>
            <w:tcW w:w="1141" w:type="dxa"/>
            <w:tcBorders>
              <w:tl2br w:val="nil"/>
              <w:tr2bl w:val="nil"/>
            </w:tcBorders>
            <w:noWrap/>
            <w:vAlign w:val="center"/>
          </w:tcPr>
          <w:p w14:paraId="2D9539CF"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2028</w:t>
            </w:r>
            <w:r>
              <w:rPr>
                <w:rFonts w:ascii="Calibri" w:eastAsia="仿宋" w:hAnsi="Calibri" w:cs="Calibri"/>
                <w:snapToGrid w:val="0"/>
                <w:kern w:val="0"/>
                <w:sz w:val="22"/>
              </w:rPr>
              <w:t>年</w:t>
            </w:r>
          </w:p>
        </w:tc>
        <w:tc>
          <w:tcPr>
            <w:tcW w:w="1158" w:type="dxa"/>
            <w:tcBorders>
              <w:tl2br w:val="nil"/>
              <w:tr2bl w:val="nil"/>
            </w:tcBorders>
            <w:noWrap/>
            <w:vAlign w:val="bottom"/>
          </w:tcPr>
          <w:p w14:paraId="50D78A86"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18,000.00</w:t>
            </w:r>
          </w:p>
        </w:tc>
        <w:tc>
          <w:tcPr>
            <w:tcW w:w="1240" w:type="dxa"/>
            <w:tcBorders>
              <w:tl2br w:val="nil"/>
              <w:tr2bl w:val="nil"/>
            </w:tcBorders>
            <w:noWrap/>
            <w:vAlign w:val="bottom"/>
          </w:tcPr>
          <w:p w14:paraId="77EA05BA"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67EAA29C"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2F6D2632"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18,000.00</w:t>
            </w:r>
          </w:p>
        </w:tc>
        <w:tc>
          <w:tcPr>
            <w:tcW w:w="1158" w:type="dxa"/>
            <w:tcBorders>
              <w:tl2br w:val="nil"/>
              <w:tr2bl w:val="nil"/>
            </w:tcBorders>
            <w:noWrap/>
            <w:vAlign w:val="bottom"/>
          </w:tcPr>
          <w:p w14:paraId="095F18BF"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627.38</w:t>
            </w:r>
          </w:p>
        </w:tc>
        <w:tc>
          <w:tcPr>
            <w:tcW w:w="1462" w:type="dxa"/>
            <w:tcBorders>
              <w:tl2br w:val="nil"/>
              <w:tr2bl w:val="nil"/>
            </w:tcBorders>
            <w:noWrap/>
            <w:vAlign w:val="bottom"/>
          </w:tcPr>
          <w:p w14:paraId="2044FCEE"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627.38</w:t>
            </w:r>
          </w:p>
        </w:tc>
      </w:tr>
      <w:tr w:rsidR="004F3676" w14:paraId="4A397061" w14:textId="77777777">
        <w:trPr>
          <w:trHeight w:val="227"/>
        </w:trPr>
        <w:tc>
          <w:tcPr>
            <w:tcW w:w="1141" w:type="dxa"/>
            <w:tcBorders>
              <w:tl2br w:val="nil"/>
              <w:tr2bl w:val="nil"/>
            </w:tcBorders>
            <w:noWrap/>
            <w:vAlign w:val="center"/>
          </w:tcPr>
          <w:p w14:paraId="71C94DBA"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2029</w:t>
            </w:r>
            <w:r>
              <w:rPr>
                <w:rFonts w:ascii="Calibri" w:eastAsia="仿宋" w:hAnsi="Calibri" w:cs="Calibri"/>
                <w:snapToGrid w:val="0"/>
                <w:kern w:val="0"/>
                <w:sz w:val="22"/>
              </w:rPr>
              <w:t>年</w:t>
            </w:r>
          </w:p>
        </w:tc>
        <w:tc>
          <w:tcPr>
            <w:tcW w:w="1158" w:type="dxa"/>
            <w:tcBorders>
              <w:tl2br w:val="nil"/>
              <w:tr2bl w:val="nil"/>
            </w:tcBorders>
            <w:noWrap/>
            <w:vAlign w:val="bottom"/>
          </w:tcPr>
          <w:p w14:paraId="52B7D434"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18,000.00</w:t>
            </w:r>
          </w:p>
        </w:tc>
        <w:tc>
          <w:tcPr>
            <w:tcW w:w="1240" w:type="dxa"/>
            <w:tcBorders>
              <w:tl2br w:val="nil"/>
              <w:tr2bl w:val="nil"/>
            </w:tcBorders>
            <w:noWrap/>
            <w:vAlign w:val="bottom"/>
          </w:tcPr>
          <w:p w14:paraId="71549DA3"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563072BF"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1,200.00</w:t>
            </w:r>
          </w:p>
        </w:tc>
        <w:tc>
          <w:tcPr>
            <w:tcW w:w="1158" w:type="dxa"/>
            <w:tcBorders>
              <w:tl2br w:val="nil"/>
              <w:tr2bl w:val="nil"/>
            </w:tcBorders>
            <w:noWrap/>
            <w:vAlign w:val="bottom"/>
          </w:tcPr>
          <w:p w14:paraId="1BAEDF08"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16,800.00</w:t>
            </w:r>
          </w:p>
        </w:tc>
        <w:tc>
          <w:tcPr>
            <w:tcW w:w="1158" w:type="dxa"/>
            <w:tcBorders>
              <w:tl2br w:val="nil"/>
              <w:tr2bl w:val="nil"/>
            </w:tcBorders>
            <w:noWrap/>
            <w:vAlign w:val="bottom"/>
          </w:tcPr>
          <w:p w14:paraId="1EAF00FD"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627.38</w:t>
            </w:r>
          </w:p>
        </w:tc>
        <w:tc>
          <w:tcPr>
            <w:tcW w:w="1462" w:type="dxa"/>
            <w:tcBorders>
              <w:tl2br w:val="nil"/>
              <w:tr2bl w:val="nil"/>
            </w:tcBorders>
            <w:noWrap/>
            <w:vAlign w:val="bottom"/>
          </w:tcPr>
          <w:p w14:paraId="3AC59D89"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1,827.38</w:t>
            </w:r>
          </w:p>
        </w:tc>
      </w:tr>
      <w:tr w:rsidR="004F3676" w14:paraId="56478EF7" w14:textId="77777777">
        <w:trPr>
          <w:trHeight w:val="227"/>
        </w:trPr>
        <w:tc>
          <w:tcPr>
            <w:tcW w:w="1141" w:type="dxa"/>
            <w:tcBorders>
              <w:tl2br w:val="nil"/>
              <w:tr2bl w:val="nil"/>
            </w:tcBorders>
            <w:noWrap/>
            <w:vAlign w:val="center"/>
          </w:tcPr>
          <w:p w14:paraId="18990A63"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2030</w:t>
            </w:r>
            <w:r>
              <w:rPr>
                <w:rFonts w:ascii="Calibri" w:eastAsia="仿宋" w:hAnsi="Calibri" w:cs="Calibri"/>
                <w:snapToGrid w:val="0"/>
                <w:kern w:val="0"/>
                <w:sz w:val="22"/>
              </w:rPr>
              <w:t>年</w:t>
            </w:r>
          </w:p>
        </w:tc>
        <w:tc>
          <w:tcPr>
            <w:tcW w:w="1158" w:type="dxa"/>
            <w:tcBorders>
              <w:tl2br w:val="nil"/>
              <w:tr2bl w:val="nil"/>
            </w:tcBorders>
            <w:noWrap/>
            <w:vAlign w:val="bottom"/>
          </w:tcPr>
          <w:p w14:paraId="423046F1"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18,000.00</w:t>
            </w:r>
          </w:p>
        </w:tc>
        <w:tc>
          <w:tcPr>
            <w:tcW w:w="1240" w:type="dxa"/>
            <w:tcBorders>
              <w:tl2br w:val="nil"/>
              <w:tr2bl w:val="nil"/>
            </w:tcBorders>
            <w:noWrap/>
            <w:vAlign w:val="bottom"/>
          </w:tcPr>
          <w:p w14:paraId="511E5042"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12F9E379"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500.00</w:t>
            </w:r>
          </w:p>
        </w:tc>
        <w:tc>
          <w:tcPr>
            <w:tcW w:w="1158" w:type="dxa"/>
            <w:tcBorders>
              <w:tl2br w:val="nil"/>
              <w:tr2bl w:val="nil"/>
            </w:tcBorders>
            <w:noWrap/>
            <w:vAlign w:val="bottom"/>
          </w:tcPr>
          <w:p w14:paraId="1798573A"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16,300.00</w:t>
            </w:r>
          </w:p>
        </w:tc>
        <w:tc>
          <w:tcPr>
            <w:tcW w:w="1158" w:type="dxa"/>
            <w:tcBorders>
              <w:tl2br w:val="nil"/>
              <w:tr2bl w:val="nil"/>
            </w:tcBorders>
            <w:noWrap/>
            <w:vAlign w:val="bottom"/>
          </w:tcPr>
          <w:p w14:paraId="4A56FD5F"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578.90</w:t>
            </w:r>
          </w:p>
        </w:tc>
        <w:tc>
          <w:tcPr>
            <w:tcW w:w="1462" w:type="dxa"/>
            <w:tcBorders>
              <w:tl2br w:val="nil"/>
              <w:tr2bl w:val="nil"/>
            </w:tcBorders>
            <w:noWrap/>
            <w:vAlign w:val="bottom"/>
          </w:tcPr>
          <w:p w14:paraId="06431349"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1,078.90</w:t>
            </w:r>
          </w:p>
        </w:tc>
      </w:tr>
      <w:tr w:rsidR="004F3676" w14:paraId="4F5AD140" w14:textId="77777777">
        <w:trPr>
          <w:trHeight w:val="227"/>
        </w:trPr>
        <w:tc>
          <w:tcPr>
            <w:tcW w:w="1141" w:type="dxa"/>
            <w:tcBorders>
              <w:tl2br w:val="nil"/>
              <w:tr2bl w:val="nil"/>
            </w:tcBorders>
            <w:noWrap/>
            <w:vAlign w:val="center"/>
          </w:tcPr>
          <w:p w14:paraId="12448375"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2031</w:t>
            </w:r>
            <w:r>
              <w:rPr>
                <w:rFonts w:ascii="Calibri" w:eastAsia="仿宋" w:hAnsi="Calibri" w:cs="Calibri"/>
                <w:snapToGrid w:val="0"/>
                <w:kern w:val="0"/>
                <w:sz w:val="22"/>
              </w:rPr>
              <w:t>年</w:t>
            </w:r>
          </w:p>
        </w:tc>
        <w:tc>
          <w:tcPr>
            <w:tcW w:w="1158" w:type="dxa"/>
            <w:tcBorders>
              <w:tl2br w:val="nil"/>
              <w:tr2bl w:val="nil"/>
            </w:tcBorders>
            <w:noWrap/>
            <w:vAlign w:val="bottom"/>
          </w:tcPr>
          <w:p w14:paraId="6973DE4B"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16,300.00</w:t>
            </w:r>
          </w:p>
        </w:tc>
        <w:tc>
          <w:tcPr>
            <w:tcW w:w="1240" w:type="dxa"/>
            <w:tcBorders>
              <w:tl2br w:val="nil"/>
              <w:tr2bl w:val="nil"/>
            </w:tcBorders>
            <w:noWrap/>
            <w:vAlign w:val="bottom"/>
          </w:tcPr>
          <w:p w14:paraId="1D23C554" w14:textId="77777777" w:rsidR="004F3676" w:rsidRDefault="00884705">
            <w:pPr>
              <w:adjustRightInd w:val="0"/>
              <w:snapToGrid w:val="0"/>
              <w:spacing w:line="240" w:lineRule="exact"/>
              <w:contextualSpacing/>
              <w:jc w:val="center"/>
              <w:rPr>
                <w:rFonts w:ascii="Calibri" w:eastAsia="仿宋" w:hAnsi="Calibri" w:cs="Calibri"/>
                <w:color w:val="000000"/>
                <w:kern w:val="0"/>
                <w:sz w:val="22"/>
                <w:lang w:bidi="ar"/>
              </w:rPr>
            </w:pPr>
            <w:r>
              <w:rPr>
                <w:rFonts w:ascii="Calibri" w:eastAsia="仿宋" w:hAnsi="Calibri" w:cs="Calibri"/>
                <w:snapToGrid w:val="0"/>
                <w:kern w:val="0"/>
                <w:sz w:val="22"/>
              </w:rPr>
              <w:t>-</w:t>
            </w:r>
          </w:p>
        </w:tc>
        <w:tc>
          <w:tcPr>
            <w:tcW w:w="1158" w:type="dxa"/>
            <w:tcBorders>
              <w:tl2br w:val="nil"/>
              <w:tr2bl w:val="nil"/>
            </w:tcBorders>
            <w:noWrap/>
            <w:vAlign w:val="bottom"/>
          </w:tcPr>
          <w:p w14:paraId="0055F871"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5,800.00</w:t>
            </w:r>
          </w:p>
        </w:tc>
        <w:tc>
          <w:tcPr>
            <w:tcW w:w="1158" w:type="dxa"/>
            <w:tcBorders>
              <w:tl2br w:val="nil"/>
              <w:tr2bl w:val="nil"/>
            </w:tcBorders>
            <w:noWrap/>
            <w:vAlign w:val="bottom"/>
          </w:tcPr>
          <w:p w14:paraId="7D28C11E"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10,500.00</w:t>
            </w:r>
          </w:p>
        </w:tc>
        <w:tc>
          <w:tcPr>
            <w:tcW w:w="1158" w:type="dxa"/>
            <w:tcBorders>
              <w:tl2br w:val="nil"/>
              <w:tr2bl w:val="nil"/>
            </w:tcBorders>
            <w:noWrap/>
            <w:vAlign w:val="bottom"/>
          </w:tcPr>
          <w:p w14:paraId="1F859357"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469.00</w:t>
            </w:r>
          </w:p>
        </w:tc>
        <w:tc>
          <w:tcPr>
            <w:tcW w:w="1462" w:type="dxa"/>
            <w:tcBorders>
              <w:tl2br w:val="nil"/>
              <w:tr2bl w:val="nil"/>
            </w:tcBorders>
            <w:noWrap/>
            <w:vAlign w:val="bottom"/>
          </w:tcPr>
          <w:p w14:paraId="627220A2"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6,269.00</w:t>
            </w:r>
          </w:p>
        </w:tc>
      </w:tr>
      <w:tr w:rsidR="004F3676" w14:paraId="5D6EAD0F" w14:textId="77777777">
        <w:trPr>
          <w:trHeight w:val="227"/>
        </w:trPr>
        <w:tc>
          <w:tcPr>
            <w:tcW w:w="1141" w:type="dxa"/>
            <w:tcBorders>
              <w:tl2br w:val="nil"/>
              <w:tr2bl w:val="nil"/>
            </w:tcBorders>
            <w:noWrap/>
            <w:vAlign w:val="center"/>
          </w:tcPr>
          <w:p w14:paraId="6A1A5B64"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2032</w:t>
            </w:r>
            <w:r>
              <w:rPr>
                <w:rFonts w:ascii="Calibri" w:eastAsia="仿宋" w:hAnsi="Calibri" w:cs="Calibri"/>
                <w:snapToGrid w:val="0"/>
                <w:kern w:val="0"/>
                <w:sz w:val="22"/>
              </w:rPr>
              <w:t>年</w:t>
            </w:r>
          </w:p>
        </w:tc>
        <w:tc>
          <w:tcPr>
            <w:tcW w:w="1158" w:type="dxa"/>
            <w:tcBorders>
              <w:tl2br w:val="nil"/>
              <w:tr2bl w:val="nil"/>
            </w:tcBorders>
            <w:noWrap/>
            <w:vAlign w:val="bottom"/>
          </w:tcPr>
          <w:p w14:paraId="1030EEB0"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10,500.00</w:t>
            </w:r>
          </w:p>
        </w:tc>
        <w:tc>
          <w:tcPr>
            <w:tcW w:w="1240" w:type="dxa"/>
            <w:tcBorders>
              <w:tl2br w:val="nil"/>
              <w:tr2bl w:val="nil"/>
            </w:tcBorders>
            <w:noWrap/>
            <w:vAlign w:val="bottom"/>
          </w:tcPr>
          <w:p w14:paraId="404183DE" w14:textId="77777777" w:rsidR="004F3676" w:rsidRDefault="00884705">
            <w:pPr>
              <w:adjustRightInd w:val="0"/>
              <w:snapToGrid w:val="0"/>
              <w:spacing w:line="240" w:lineRule="exact"/>
              <w:contextualSpacing/>
              <w:jc w:val="center"/>
              <w:rPr>
                <w:rFonts w:ascii="Calibri" w:eastAsia="仿宋" w:hAnsi="Calibri" w:cs="Calibri"/>
                <w:color w:val="000000"/>
                <w:kern w:val="0"/>
                <w:sz w:val="22"/>
                <w:lang w:bidi="ar"/>
              </w:rPr>
            </w:pPr>
            <w:r>
              <w:rPr>
                <w:rFonts w:ascii="Calibri" w:eastAsia="仿宋" w:hAnsi="Calibri" w:cs="Calibri"/>
                <w:snapToGrid w:val="0"/>
                <w:kern w:val="0"/>
                <w:sz w:val="22"/>
              </w:rPr>
              <w:t>-</w:t>
            </w:r>
          </w:p>
        </w:tc>
        <w:tc>
          <w:tcPr>
            <w:tcW w:w="1158" w:type="dxa"/>
            <w:tcBorders>
              <w:tl2br w:val="nil"/>
              <w:tr2bl w:val="nil"/>
            </w:tcBorders>
            <w:noWrap/>
            <w:vAlign w:val="bottom"/>
          </w:tcPr>
          <w:p w14:paraId="2C6CC2C0"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4,000.00</w:t>
            </w:r>
          </w:p>
        </w:tc>
        <w:tc>
          <w:tcPr>
            <w:tcW w:w="1158" w:type="dxa"/>
            <w:tcBorders>
              <w:tl2br w:val="nil"/>
              <w:tr2bl w:val="nil"/>
            </w:tcBorders>
            <w:noWrap/>
            <w:vAlign w:val="bottom"/>
          </w:tcPr>
          <w:p w14:paraId="63781731"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6,500.00</w:t>
            </w:r>
          </w:p>
        </w:tc>
        <w:tc>
          <w:tcPr>
            <w:tcW w:w="1158" w:type="dxa"/>
            <w:tcBorders>
              <w:tl2br w:val="nil"/>
              <w:tr2bl w:val="nil"/>
            </w:tcBorders>
            <w:noWrap/>
            <w:vAlign w:val="bottom"/>
          </w:tcPr>
          <w:p w14:paraId="111E8BAB"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297.50</w:t>
            </w:r>
          </w:p>
        </w:tc>
        <w:tc>
          <w:tcPr>
            <w:tcW w:w="1462" w:type="dxa"/>
            <w:tcBorders>
              <w:tl2br w:val="nil"/>
              <w:tr2bl w:val="nil"/>
            </w:tcBorders>
            <w:noWrap/>
            <w:vAlign w:val="bottom"/>
          </w:tcPr>
          <w:p w14:paraId="5BE0E2EE"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4,297.50</w:t>
            </w:r>
          </w:p>
        </w:tc>
      </w:tr>
      <w:tr w:rsidR="004F3676" w14:paraId="323BA6D6" w14:textId="77777777">
        <w:trPr>
          <w:trHeight w:val="227"/>
        </w:trPr>
        <w:tc>
          <w:tcPr>
            <w:tcW w:w="1141" w:type="dxa"/>
            <w:tcBorders>
              <w:tl2br w:val="nil"/>
              <w:tr2bl w:val="nil"/>
            </w:tcBorders>
            <w:noWrap/>
            <w:vAlign w:val="center"/>
          </w:tcPr>
          <w:p w14:paraId="79F2082A"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2033</w:t>
            </w:r>
            <w:r>
              <w:rPr>
                <w:rFonts w:ascii="Calibri" w:eastAsia="仿宋" w:hAnsi="Calibri" w:cs="Calibri"/>
                <w:snapToGrid w:val="0"/>
                <w:kern w:val="0"/>
                <w:sz w:val="22"/>
              </w:rPr>
              <w:t>年</w:t>
            </w:r>
          </w:p>
        </w:tc>
        <w:tc>
          <w:tcPr>
            <w:tcW w:w="1158" w:type="dxa"/>
            <w:tcBorders>
              <w:tl2br w:val="nil"/>
              <w:tr2bl w:val="nil"/>
            </w:tcBorders>
            <w:noWrap/>
            <w:vAlign w:val="bottom"/>
          </w:tcPr>
          <w:p w14:paraId="55302CCA" w14:textId="77777777" w:rsidR="004F3676" w:rsidRDefault="00884705">
            <w:pPr>
              <w:adjustRightInd w:val="0"/>
              <w:snapToGrid w:val="0"/>
              <w:spacing w:line="240" w:lineRule="exact"/>
              <w:contextualSpacing/>
              <w:jc w:val="center"/>
              <w:rPr>
                <w:rFonts w:ascii="Calibri" w:eastAsia="仿宋" w:hAnsi="Calibri" w:cs="Calibri"/>
                <w:color w:val="000000"/>
                <w:kern w:val="0"/>
                <w:sz w:val="22"/>
              </w:rPr>
            </w:pPr>
            <w:r>
              <w:rPr>
                <w:rFonts w:ascii="Calibri" w:eastAsia="仿宋" w:hAnsi="Calibri" w:cs="Calibri"/>
                <w:snapToGrid w:val="0"/>
                <w:kern w:val="0"/>
                <w:sz w:val="22"/>
              </w:rPr>
              <w:t>6,500.00</w:t>
            </w:r>
          </w:p>
        </w:tc>
        <w:tc>
          <w:tcPr>
            <w:tcW w:w="1240" w:type="dxa"/>
            <w:tcBorders>
              <w:tl2br w:val="nil"/>
              <w:tr2bl w:val="nil"/>
            </w:tcBorders>
            <w:noWrap/>
            <w:vAlign w:val="bottom"/>
          </w:tcPr>
          <w:p w14:paraId="34333333" w14:textId="77777777" w:rsidR="004F3676" w:rsidRDefault="00884705">
            <w:pPr>
              <w:adjustRightInd w:val="0"/>
              <w:snapToGrid w:val="0"/>
              <w:spacing w:line="240" w:lineRule="exact"/>
              <w:contextualSpacing/>
              <w:jc w:val="center"/>
              <w:rPr>
                <w:rFonts w:ascii="Calibri" w:eastAsia="仿宋" w:hAnsi="Calibri" w:cs="Calibri"/>
                <w:color w:val="000000"/>
                <w:kern w:val="0"/>
                <w:sz w:val="22"/>
                <w:lang w:bidi="ar"/>
              </w:rPr>
            </w:pPr>
            <w:r>
              <w:rPr>
                <w:rFonts w:ascii="Calibri" w:eastAsia="仿宋" w:hAnsi="Calibri" w:cs="Calibri"/>
                <w:snapToGrid w:val="0"/>
                <w:kern w:val="0"/>
                <w:sz w:val="22"/>
              </w:rPr>
              <w:t>-</w:t>
            </w:r>
          </w:p>
        </w:tc>
        <w:tc>
          <w:tcPr>
            <w:tcW w:w="1158" w:type="dxa"/>
            <w:tcBorders>
              <w:tl2br w:val="nil"/>
              <w:tr2bl w:val="nil"/>
            </w:tcBorders>
            <w:noWrap/>
            <w:vAlign w:val="bottom"/>
          </w:tcPr>
          <w:p w14:paraId="2B4001FF"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3,500.00</w:t>
            </w:r>
          </w:p>
        </w:tc>
        <w:tc>
          <w:tcPr>
            <w:tcW w:w="1158" w:type="dxa"/>
            <w:tcBorders>
              <w:tl2br w:val="nil"/>
              <w:tr2bl w:val="nil"/>
            </w:tcBorders>
            <w:noWrap/>
            <w:vAlign w:val="bottom"/>
          </w:tcPr>
          <w:p w14:paraId="51995EA4"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3,000.00</w:t>
            </w:r>
          </w:p>
        </w:tc>
        <w:tc>
          <w:tcPr>
            <w:tcW w:w="1158" w:type="dxa"/>
            <w:tcBorders>
              <w:tl2br w:val="nil"/>
              <w:tr2bl w:val="nil"/>
            </w:tcBorders>
            <w:noWrap/>
            <w:vAlign w:val="bottom"/>
          </w:tcPr>
          <w:p w14:paraId="03D08C9A"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166.25</w:t>
            </w:r>
          </w:p>
        </w:tc>
        <w:tc>
          <w:tcPr>
            <w:tcW w:w="1462" w:type="dxa"/>
            <w:tcBorders>
              <w:tl2br w:val="nil"/>
              <w:tr2bl w:val="nil"/>
            </w:tcBorders>
            <w:noWrap/>
            <w:vAlign w:val="bottom"/>
          </w:tcPr>
          <w:p w14:paraId="72AEAD4F"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3,666.25</w:t>
            </w:r>
          </w:p>
        </w:tc>
      </w:tr>
      <w:tr w:rsidR="004F3676" w14:paraId="1B25E062" w14:textId="77777777">
        <w:trPr>
          <w:trHeight w:val="227"/>
        </w:trPr>
        <w:tc>
          <w:tcPr>
            <w:tcW w:w="1141" w:type="dxa"/>
            <w:tcBorders>
              <w:tl2br w:val="nil"/>
              <w:tr2bl w:val="nil"/>
            </w:tcBorders>
            <w:noWrap/>
            <w:vAlign w:val="center"/>
          </w:tcPr>
          <w:p w14:paraId="357C3264" w14:textId="77777777" w:rsidR="004F3676" w:rsidRDefault="00884705">
            <w:pPr>
              <w:adjustRightInd w:val="0"/>
              <w:snapToGrid w:val="0"/>
              <w:spacing w:line="240" w:lineRule="exact"/>
              <w:contextualSpacing/>
              <w:jc w:val="center"/>
              <w:rPr>
                <w:rFonts w:ascii="Calibri" w:eastAsia="仿宋" w:hAnsi="Calibri" w:cs="Calibri"/>
                <w:b/>
                <w:bCs/>
                <w:color w:val="000000"/>
                <w:kern w:val="0"/>
                <w:sz w:val="22"/>
              </w:rPr>
            </w:pPr>
            <w:r>
              <w:rPr>
                <w:rFonts w:ascii="Calibri" w:eastAsia="仿宋" w:hAnsi="Calibri" w:cs="Calibri"/>
                <w:snapToGrid w:val="0"/>
                <w:kern w:val="0"/>
                <w:sz w:val="22"/>
              </w:rPr>
              <w:t>2034</w:t>
            </w:r>
            <w:r>
              <w:rPr>
                <w:rFonts w:ascii="Calibri" w:eastAsia="仿宋" w:hAnsi="Calibri" w:cs="Calibri"/>
                <w:snapToGrid w:val="0"/>
                <w:kern w:val="0"/>
                <w:sz w:val="22"/>
              </w:rPr>
              <w:t>年</w:t>
            </w:r>
          </w:p>
        </w:tc>
        <w:tc>
          <w:tcPr>
            <w:tcW w:w="1158" w:type="dxa"/>
            <w:tcBorders>
              <w:tl2br w:val="nil"/>
              <w:tr2bl w:val="nil"/>
            </w:tcBorders>
            <w:noWrap/>
            <w:vAlign w:val="bottom"/>
          </w:tcPr>
          <w:p w14:paraId="78A5E737" w14:textId="77777777" w:rsidR="004F3676" w:rsidRDefault="00884705">
            <w:pPr>
              <w:adjustRightInd w:val="0"/>
              <w:snapToGrid w:val="0"/>
              <w:spacing w:line="240" w:lineRule="exact"/>
              <w:contextualSpacing/>
              <w:jc w:val="center"/>
              <w:rPr>
                <w:rFonts w:ascii="Calibri" w:eastAsia="仿宋" w:hAnsi="Calibri" w:cs="Calibri"/>
                <w:b/>
                <w:bCs/>
                <w:color w:val="000000"/>
                <w:kern w:val="0"/>
                <w:sz w:val="22"/>
                <w:lang w:bidi="ar"/>
              </w:rPr>
            </w:pPr>
            <w:r>
              <w:rPr>
                <w:rFonts w:ascii="Calibri" w:eastAsia="仿宋" w:hAnsi="Calibri" w:cs="Calibri"/>
                <w:snapToGrid w:val="0"/>
                <w:kern w:val="0"/>
                <w:sz w:val="22"/>
              </w:rPr>
              <w:t>3,000.00</w:t>
            </w:r>
          </w:p>
        </w:tc>
        <w:tc>
          <w:tcPr>
            <w:tcW w:w="1240" w:type="dxa"/>
            <w:tcBorders>
              <w:tl2br w:val="nil"/>
              <w:tr2bl w:val="nil"/>
            </w:tcBorders>
            <w:noWrap/>
            <w:vAlign w:val="bottom"/>
          </w:tcPr>
          <w:p w14:paraId="0FA40E5D" w14:textId="77777777" w:rsidR="004F3676" w:rsidRDefault="00884705">
            <w:pPr>
              <w:adjustRightInd w:val="0"/>
              <w:snapToGrid w:val="0"/>
              <w:spacing w:line="240" w:lineRule="exact"/>
              <w:contextualSpacing/>
              <w:jc w:val="center"/>
              <w:rPr>
                <w:rFonts w:ascii="Calibri" w:eastAsia="仿宋" w:hAnsi="Calibri" w:cs="Calibri"/>
                <w:b/>
                <w:bCs/>
                <w:color w:val="000000"/>
                <w:kern w:val="0"/>
                <w:sz w:val="22"/>
                <w:lang w:bidi="ar"/>
              </w:rPr>
            </w:pPr>
            <w:r>
              <w:rPr>
                <w:rFonts w:ascii="Calibri" w:eastAsia="仿宋" w:hAnsi="Calibri" w:cs="Calibri"/>
                <w:snapToGrid w:val="0"/>
                <w:kern w:val="0"/>
                <w:sz w:val="22"/>
              </w:rPr>
              <w:t>-</w:t>
            </w:r>
          </w:p>
        </w:tc>
        <w:tc>
          <w:tcPr>
            <w:tcW w:w="1158" w:type="dxa"/>
            <w:tcBorders>
              <w:tl2br w:val="nil"/>
              <w:tr2bl w:val="nil"/>
            </w:tcBorders>
            <w:noWrap/>
            <w:vAlign w:val="bottom"/>
          </w:tcPr>
          <w:p w14:paraId="23C7B01F"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2,250.00</w:t>
            </w:r>
          </w:p>
        </w:tc>
        <w:tc>
          <w:tcPr>
            <w:tcW w:w="1158" w:type="dxa"/>
            <w:tcBorders>
              <w:tl2br w:val="nil"/>
              <w:tr2bl w:val="nil"/>
            </w:tcBorders>
            <w:noWrap/>
            <w:vAlign w:val="bottom"/>
          </w:tcPr>
          <w:p w14:paraId="3EBC60CA"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750.00</w:t>
            </w:r>
          </w:p>
        </w:tc>
        <w:tc>
          <w:tcPr>
            <w:tcW w:w="1158" w:type="dxa"/>
            <w:tcBorders>
              <w:tl2br w:val="nil"/>
              <w:tr2bl w:val="nil"/>
            </w:tcBorders>
            <w:noWrap/>
            <w:vAlign w:val="bottom"/>
          </w:tcPr>
          <w:p w14:paraId="5BDA02D1"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65.63</w:t>
            </w:r>
          </w:p>
        </w:tc>
        <w:tc>
          <w:tcPr>
            <w:tcW w:w="1462" w:type="dxa"/>
            <w:tcBorders>
              <w:tl2br w:val="nil"/>
              <w:tr2bl w:val="nil"/>
            </w:tcBorders>
            <w:noWrap/>
            <w:vAlign w:val="bottom"/>
          </w:tcPr>
          <w:p w14:paraId="55AAF92C"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2,315.63</w:t>
            </w:r>
          </w:p>
        </w:tc>
      </w:tr>
      <w:tr w:rsidR="004F3676" w14:paraId="647B6FAE" w14:textId="77777777">
        <w:trPr>
          <w:trHeight w:val="227"/>
        </w:trPr>
        <w:tc>
          <w:tcPr>
            <w:tcW w:w="1141" w:type="dxa"/>
            <w:tcBorders>
              <w:tl2br w:val="nil"/>
              <w:tr2bl w:val="nil"/>
            </w:tcBorders>
            <w:noWrap/>
            <w:vAlign w:val="center"/>
          </w:tcPr>
          <w:p w14:paraId="171DC973"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2035</w:t>
            </w:r>
            <w:r>
              <w:rPr>
                <w:rFonts w:ascii="Calibri" w:eastAsia="仿宋" w:hAnsi="Calibri" w:cs="Calibri"/>
                <w:snapToGrid w:val="0"/>
                <w:kern w:val="0"/>
                <w:sz w:val="22"/>
              </w:rPr>
              <w:t>年</w:t>
            </w:r>
          </w:p>
        </w:tc>
        <w:tc>
          <w:tcPr>
            <w:tcW w:w="1158" w:type="dxa"/>
            <w:tcBorders>
              <w:tl2br w:val="nil"/>
              <w:tr2bl w:val="nil"/>
            </w:tcBorders>
            <w:noWrap/>
            <w:vAlign w:val="bottom"/>
          </w:tcPr>
          <w:p w14:paraId="6CC5FCF1" w14:textId="77777777" w:rsidR="004F3676" w:rsidRDefault="00884705">
            <w:pPr>
              <w:adjustRightInd w:val="0"/>
              <w:snapToGrid w:val="0"/>
              <w:spacing w:line="240" w:lineRule="exact"/>
              <w:contextualSpacing/>
              <w:jc w:val="center"/>
              <w:rPr>
                <w:rFonts w:ascii="Calibri" w:eastAsia="仿宋" w:hAnsi="Calibri" w:cs="Calibri"/>
                <w:b/>
                <w:bCs/>
                <w:color w:val="000000"/>
                <w:kern w:val="0"/>
                <w:sz w:val="22"/>
                <w:lang w:bidi="ar"/>
              </w:rPr>
            </w:pPr>
            <w:r>
              <w:rPr>
                <w:rFonts w:ascii="Calibri" w:eastAsia="仿宋" w:hAnsi="Calibri" w:cs="Calibri"/>
                <w:snapToGrid w:val="0"/>
                <w:kern w:val="0"/>
                <w:sz w:val="22"/>
              </w:rPr>
              <w:t>750.00</w:t>
            </w:r>
          </w:p>
        </w:tc>
        <w:tc>
          <w:tcPr>
            <w:tcW w:w="1240" w:type="dxa"/>
            <w:tcBorders>
              <w:tl2br w:val="nil"/>
              <w:tr2bl w:val="nil"/>
            </w:tcBorders>
            <w:noWrap/>
            <w:vAlign w:val="bottom"/>
          </w:tcPr>
          <w:p w14:paraId="0285A44A" w14:textId="77777777" w:rsidR="004F3676" w:rsidRDefault="00884705">
            <w:pPr>
              <w:adjustRightInd w:val="0"/>
              <w:snapToGrid w:val="0"/>
              <w:spacing w:line="240" w:lineRule="exact"/>
              <w:contextualSpacing/>
              <w:jc w:val="center"/>
              <w:rPr>
                <w:rFonts w:ascii="Calibri" w:eastAsia="仿宋" w:hAnsi="Calibri" w:cs="Calibri"/>
                <w:b/>
                <w:bCs/>
                <w:color w:val="000000"/>
                <w:kern w:val="0"/>
                <w:sz w:val="22"/>
                <w:lang w:bidi="ar"/>
              </w:rPr>
            </w:pPr>
            <w:r>
              <w:rPr>
                <w:rFonts w:ascii="Calibri" w:eastAsia="仿宋" w:hAnsi="Calibri" w:cs="Calibri"/>
                <w:snapToGrid w:val="0"/>
                <w:kern w:val="0"/>
                <w:sz w:val="22"/>
              </w:rPr>
              <w:t>-</w:t>
            </w:r>
          </w:p>
        </w:tc>
        <w:tc>
          <w:tcPr>
            <w:tcW w:w="1158" w:type="dxa"/>
            <w:tcBorders>
              <w:tl2br w:val="nil"/>
              <w:tr2bl w:val="nil"/>
            </w:tcBorders>
            <w:noWrap/>
            <w:vAlign w:val="bottom"/>
          </w:tcPr>
          <w:p w14:paraId="5BFC4C60"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750.00</w:t>
            </w:r>
          </w:p>
        </w:tc>
        <w:tc>
          <w:tcPr>
            <w:tcW w:w="1158" w:type="dxa"/>
            <w:tcBorders>
              <w:tl2br w:val="nil"/>
              <w:tr2bl w:val="nil"/>
            </w:tcBorders>
            <w:noWrap/>
            <w:vAlign w:val="bottom"/>
          </w:tcPr>
          <w:p w14:paraId="790AE022"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w:t>
            </w:r>
          </w:p>
        </w:tc>
        <w:tc>
          <w:tcPr>
            <w:tcW w:w="1158" w:type="dxa"/>
            <w:tcBorders>
              <w:tl2br w:val="nil"/>
              <w:tr2bl w:val="nil"/>
            </w:tcBorders>
            <w:noWrap/>
            <w:vAlign w:val="bottom"/>
          </w:tcPr>
          <w:p w14:paraId="3145605A"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13.13</w:t>
            </w:r>
          </w:p>
        </w:tc>
        <w:tc>
          <w:tcPr>
            <w:tcW w:w="1462" w:type="dxa"/>
            <w:tcBorders>
              <w:tl2br w:val="nil"/>
              <w:tr2bl w:val="nil"/>
            </w:tcBorders>
            <w:noWrap/>
            <w:vAlign w:val="bottom"/>
          </w:tcPr>
          <w:p w14:paraId="4D8E3B08" w14:textId="77777777" w:rsidR="004F3676" w:rsidRDefault="00884705">
            <w:pPr>
              <w:adjustRightInd w:val="0"/>
              <w:snapToGrid w:val="0"/>
              <w:spacing w:line="240" w:lineRule="exact"/>
              <w:contextualSpacing/>
              <w:jc w:val="center"/>
              <w:rPr>
                <w:rFonts w:ascii="Calibri" w:eastAsia="仿宋" w:hAnsi="Calibri" w:cs="Calibri"/>
                <w:snapToGrid w:val="0"/>
                <w:kern w:val="0"/>
                <w:sz w:val="22"/>
              </w:rPr>
            </w:pPr>
            <w:r>
              <w:rPr>
                <w:rFonts w:ascii="Calibri" w:eastAsia="仿宋" w:hAnsi="Calibri" w:cs="Calibri"/>
                <w:snapToGrid w:val="0"/>
                <w:kern w:val="0"/>
                <w:sz w:val="22"/>
              </w:rPr>
              <w:t>763.13</w:t>
            </w:r>
          </w:p>
        </w:tc>
      </w:tr>
      <w:tr w:rsidR="004F3676" w14:paraId="125DA3FD" w14:textId="77777777">
        <w:trPr>
          <w:trHeight w:val="227"/>
        </w:trPr>
        <w:tc>
          <w:tcPr>
            <w:tcW w:w="1141" w:type="dxa"/>
            <w:tcBorders>
              <w:tl2br w:val="nil"/>
              <w:tr2bl w:val="nil"/>
            </w:tcBorders>
            <w:noWrap/>
            <w:vAlign w:val="center"/>
          </w:tcPr>
          <w:p w14:paraId="6E7854E1" w14:textId="77777777" w:rsidR="004F3676" w:rsidRDefault="00884705">
            <w:pPr>
              <w:adjustRightInd w:val="0"/>
              <w:snapToGrid w:val="0"/>
              <w:spacing w:line="240" w:lineRule="exact"/>
              <w:contextualSpacing/>
              <w:jc w:val="center"/>
              <w:rPr>
                <w:rFonts w:ascii="Calibri" w:eastAsia="仿宋" w:hAnsi="Calibri" w:cs="Calibri"/>
                <w:b/>
                <w:bCs/>
                <w:snapToGrid w:val="0"/>
                <w:kern w:val="0"/>
                <w:sz w:val="22"/>
              </w:rPr>
            </w:pPr>
            <w:r>
              <w:rPr>
                <w:rFonts w:ascii="Calibri" w:eastAsia="仿宋" w:hAnsi="Calibri" w:cs="Calibri"/>
                <w:b/>
                <w:bCs/>
                <w:snapToGrid w:val="0"/>
                <w:kern w:val="0"/>
                <w:sz w:val="22"/>
              </w:rPr>
              <w:t>合计</w:t>
            </w:r>
          </w:p>
        </w:tc>
        <w:tc>
          <w:tcPr>
            <w:tcW w:w="1158" w:type="dxa"/>
            <w:tcBorders>
              <w:tl2br w:val="nil"/>
              <w:tr2bl w:val="nil"/>
            </w:tcBorders>
            <w:noWrap/>
            <w:vAlign w:val="center"/>
          </w:tcPr>
          <w:p w14:paraId="195D2072" w14:textId="77777777" w:rsidR="004F3676" w:rsidRDefault="004F3676">
            <w:pPr>
              <w:adjustRightInd w:val="0"/>
              <w:snapToGrid w:val="0"/>
              <w:spacing w:line="240" w:lineRule="exact"/>
              <w:contextualSpacing/>
              <w:jc w:val="center"/>
              <w:rPr>
                <w:rFonts w:ascii="Calibri" w:eastAsia="仿宋" w:hAnsi="Calibri" w:cs="Calibri"/>
                <w:b/>
                <w:bCs/>
                <w:color w:val="000000"/>
                <w:kern w:val="0"/>
                <w:sz w:val="22"/>
                <w:lang w:bidi="ar"/>
              </w:rPr>
            </w:pPr>
          </w:p>
        </w:tc>
        <w:tc>
          <w:tcPr>
            <w:tcW w:w="1240" w:type="dxa"/>
            <w:tcBorders>
              <w:tl2br w:val="nil"/>
              <w:tr2bl w:val="nil"/>
            </w:tcBorders>
            <w:noWrap/>
            <w:vAlign w:val="bottom"/>
          </w:tcPr>
          <w:p w14:paraId="24B26DB0" w14:textId="77777777" w:rsidR="004F3676" w:rsidRDefault="00884705">
            <w:pPr>
              <w:adjustRightInd w:val="0"/>
              <w:snapToGrid w:val="0"/>
              <w:spacing w:line="240" w:lineRule="exact"/>
              <w:contextualSpacing/>
              <w:jc w:val="center"/>
              <w:rPr>
                <w:rFonts w:ascii="Calibri" w:eastAsia="仿宋" w:hAnsi="Calibri" w:cs="Calibri"/>
                <w:b/>
                <w:bCs/>
                <w:color w:val="000000"/>
                <w:kern w:val="0"/>
                <w:sz w:val="22"/>
                <w:lang w:bidi="ar"/>
              </w:rPr>
            </w:pPr>
            <w:r>
              <w:rPr>
                <w:rFonts w:ascii="Calibri" w:eastAsia="仿宋" w:hAnsi="Calibri" w:cs="Calibri"/>
                <w:b/>
                <w:bCs/>
                <w:snapToGrid w:val="0"/>
                <w:kern w:val="0"/>
                <w:sz w:val="22"/>
              </w:rPr>
              <w:t>18,000.00</w:t>
            </w:r>
          </w:p>
        </w:tc>
        <w:tc>
          <w:tcPr>
            <w:tcW w:w="1158" w:type="dxa"/>
            <w:tcBorders>
              <w:tl2br w:val="nil"/>
              <w:tr2bl w:val="nil"/>
            </w:tcBorders>
            <w:noWrap/>
            <w:vAlign w:val="bottom"/>
          </w:tcPr>
          <w:p w14:paraId="6C26BC39" w14:textId="77777777" w:rsidR="004F3676" w:rsidRDefault="00884705">
            <w:pPr>
              <w:adjustRightInd w:val="0"/>
              <w:snapToGrid w:val="0"/>
              <w:spacing w:line="240" w:lineRule="exact"/>
              <w:contextualSpacing/>
              <w:jc w:val="center"/>
              <w:rPr>
                <w:rFonts w:ascii="Calibri" w:eastAsia="仿宋" w:hAnsi="Calibri" w:cs="Calibri"/>
                <w:b/>
                <w:bCs/>
                <w:snapToGrid w:val="0"/>
                <w:kern w:val="0"/>
                <w:sz w:val="22"/>
              </w:rPr>
            </w:pPr>
            <w:r>
              <w:rPr>
                <w:rFonts w:ascii="Calibri" w:eastAsia="仿宋" w:hAnsi="Calibri" w:cs="Calibri"/>
                <w:b/>
                <w:bCs/>
                <w:snapToGrid w:val="0"/>
                <w:kern w:val="0"/>
                <w:sz w:val="22"/>
              </w:rPr>
              <w:t>18,000.00</w:t>
            </w:r>
          </w:p>
        </w:tc>
        <w:tc>
          <w:tcPr>
            <w:tcW w:w="1158" w:type="dxa"/>
            <w:tcBorders>
              <w:tl2br w:val="nil"/>
              <w:tr2bl w:val="nil"/>
            </w:tcBorders>
            <w:noWrap/>
            <w:vAlign w:val="center"/>
          </w:tcPr>
          <w:p w14:paraId="250FB4E5" w14:textId="77777777" w:rsidR="004F3676" w:rsidRDefault="004F3676">
            <w:pPr>
              <w:adjustRightInd w:val="0"/>
              <w:snapToGrid w:val="0"/>
              <w:spacing w:line="240" w:lineRule="exact"/>
              <w:contextualSpacing/>
              <w:jc w:val="center"/>
              <w:rPr>
                <w:rFonts w:ascii="Calibri" w:eastAsia="仿宋" w:hAnsi="Calibri" w:cs="Calibri"/>
                <w:b/>
                <w:bCs/>
                <w:snapToGrid w:val="0"/>
                <w:kern w:val="0"/>
                <w:sz w:val="22"/>
              </w:rPr>
            </w:pPr>
          </w:p>
        </w:tc>
        <w:tc>
          <w:tcPr>
            <w:tcW w:w="1158" w:type="dxa"/>
            <w:tcBorders>
              <w:tl2br w:val="nil"/>
              <w:tr2bl w:val="nil"/>
            </w:tcBorders>
            <w:noWrap/>
            <w:vAlign w:val="bottom"/>
          </w:tcPr>
          <w:p w14:paraId="669B751A" w14:textId="77777777" w:rsidR="004F3676" w:rsidRDefault="00884705">
            <w:pPr>
              <w:adjustRightInd w:val="0"/>
              <w:snapToGrid w:val="0"/>
              <w:spacing w:line="240" w:lineRule="exact"/>
              <w:contextualSpacing/>
              <w:jc w:val="center"/>
              <w:rPr>
                <w:rFonts w:ascii="Calibri" w:eastAsia="仿宋" w:hAnsi="Calibri" w:cs="Calibri"/>
                <w:b/>
                <w:bCs/>
                <w:snapToGrid w:val="0"/>
                <w:kern w:val="0"/>
                <w:sz w:val="22"/>
              </w:rPr>
            </w:pPr>
            <w:r>
              <w:rPr>
                <w:rFonts w:ascii="Calibri" w:eastAsia="仿宋" w:hAnsi="Calibri" w:cs="Calibri"/>
                <w:b/>
                <w:bCs/>
                <w:snapToGrid w:val="0"/>
                <w:kern w:val="0"/>
                <w:sz w:val="22"/>
              </w:rPr>
              <w:t>6,233.72</w:t>
            </w:r>
          </w:p>
        </w:tc>
        <w:tc>
          <w:tcPr>
            <w:tcW w:w="1462" w:type="dxa"/>
            <w:tcBorders>
              <w:tl2br w:val="nil"/>
              <w:tr2bl w:val="nil"/>
            </w:tcBorders>
            <w:noWrap/>
            <w:vAlign w:val="bottom"/>
          </w:tcPr>
          <w:p w14:paraId="74E86452" w14:textId="77777777" w:rsidR="004F3676" w:rsidRDefault="00884705">
            <w:pPr>
              <w:adjustRightInd w:val="0"/>
              <w:snapToGrid w:val="0"/>
              <w:spacing w:line="240" w:lineRule="exact"/>
              <w:contextualSpacing/>
              <w:jc w:val="center"/>
              <w:rPr>
                <w:rFonts w:ascii="Calibri" w:eastAsia="仿宋" w:hAnsi="Calibri" w:cs="Calibri"/>
                <w:b/>
                <w:bCs/>
                <w:snapToGrid w:val="0"/>
                <w:kern w:val="0"/>
                <w:sz w:val="22"/>
              </w:rPr>
            </w:pPr>
            <w:r>
              <w:rPr>
                <w:rFonts w:ascii="Calibri" w:eastAsia="仿宋" w:hAnsi="Calibri" w:cs="Calibri"/>
                <w:b/>
                <w:bCs/>
                <w:snapToGrid w:val="0"/>
                <w:kern w:val="0"/>
                <w:sz w:val="22"/>
              </w:rPr>
              <w:t>24,233.72</w:t>
            </w:r>
          </w:p>
        </w:tc>
      </w:tr>
    </w:tbl>
    <w:p w14:paraId="2D68E0AD" w14:textId="77777777" w:rsidR="004F3676" w:rsidRDefault="004F3676">
      <w:pPr>
        <w:rPr>
          <w:rFonts w:ascii="仿宋" w:eastAsia="仿宋" w:hAnsi="仿宋" w:cs="仿宋"/>
        </w:rPr>
      </w:pPr>
    </w:p>
    <w:p w14:paraId="2B80166E" w14:textId="77777777" w:rsidR="004F3676" w:rsidRDefault="00884705">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3</w:t>
      </w:r>
      <w:r>
        <w:rPr>
          <w:rFonts w:ascii="仿宋" w:hAnsi="仿宋" w:cs="仿宋" w:hint="eastAsia"/>
        </w:rPr>
        <w:t>）自求平衡情况</w:t>
      </w:r>
    </w:p>
    <w:p w14:paraId="6BE93BAC" w14:textId="77777777" w:rsidR="004F3676" w:rsidRDefault="00884705">
      <w:pPr>
        <w:spacing w:line="360" w:lineRule="auto"/>
        <w:ind w:firstLineChars="200" w:firstLine="560"/>
        <w:rPr>
          <w:rFonts w:ascii="仿宋" w:eastAsia="仿宋" w:hAnsi="仿宋" w:cs="仿宋"/>
          <w:b/>
          <w:sz w:val="28"/>
          <w:szCs w:val="28"/>
        </w:rPr>
      </w:pPr>
      <w:r>
        <w:rPr>
          <w:rFonts w:ascii="仿宋" w:eastAsia="仿宋" w:hAnsi="仿宋" w:cs="仿宋" w:hint="eastAsia"/>
          <w:sz w:val="28"/>
          <w:szCs w:val="28"/>
        </w:rPr>
        <w:t>根据项目产生的现金流收入与资金使用计划分析结果，</w:t>
      </w:r>
      <w:r>
        <w:rPr>
          <w:rFonts w:ascii="仿宋" w:eastAsia="仿宋" w:hAnsi="仿宋" w:cs="仿宋" w:hint="eastAsia"/>
          <w:sz w:val="28"/>
          <w:szCs w:val="28"/>
        </w:rPr>
        <w:t>龙岩市中心城区智慧停车场项目</w:t>
      </w:r>
      <w:r>
        <w:rPr>
          <w:rFonts w:ascii="仿宋" w:eastAsia="仿宋" w:hAnsi="仿宋" w:cs="仿宋" w:hint="eastAsia"/>
          <w:sz w:val="28"/>
          <w:szCs w:val="28"/>
        </w:rPr>
        <w:t>项目债券资金覆盖率可以达到</w:t>
      </w:r>
      <w:r>
        <w:rPr>
          <w:rFonts w:ascii="仿宋" w:eastAsia="仿宋" w:hAnsi="仿宋" w:cs="仿宋" w:hint="eastAsia"/>
          <w:sz w:val="28"/>
          <w:szCs w:val="28"/>
        </w:rPr>
        <w:t>1.89</w:t>
      </w:r>
      <w:r>
        <w:rPr>
          <w:rFonts w:ascii="仿宋" w:eastAsia="仿宋" w:hAnsi="仿宋" w:cs="仿宋" w:hint="eastAsia"/>
          <w:sz w:val="28"/>
          <w:szCs w:val="28"/>
        </w:rPr>
        <w:t>倍。系专项收入与本项目已发行及预计发行的所有债券还本付息总额之比率。项目收益可以覆盖融资成本，债券资金偿还安全度较高</w:t>
      </w:r>
      <w:r>
        <w:rPr>
          <w:rFonts w:ascii="仿宋" w:eastAsia="仿宋" w:hAnsi="仿宋" w:cs="仿宋" w:hint="eastAsia"/>
          <w:sz w:val="28"/>
          <w:szCs w:val="28"/>
        </w:rPr>
        <w:t>。</w:t>
      </w:r>
    </w:p>
    <w:p w14:paraId="6DA31AC9" w14:textId="77777777" w:rsidR="004F3676" w:rsidRDefault="004F3676">
      <w:pPr>
        <w:spacing w:line="360" w:lineRule="auto"/>
        <w:ind w:firstLineChars="200" w:firstLine="560"/>
        <w:rPr>
          <w:rFonts w:ascii="仿宋" w:eastAsia="仿宋" w:hAnsi="仿宋" w:cs="仿宋"/>
          <w:sz w:val="28"/>
          <w:szCs w:val="28"/>
        </w:rPr>
      </w:pPr>
    </w:p>
    <w:p w14:paraId="2547810A" w14:textId="77777777" w:rsidR="004F3676" w:rsidRDefault="004F3676">
      <w:pPr>
        <w:spacing w:line="360" w:lineRule="auto"/>
        <w:ind w:firstLineChars="200" w:firstLine="560"/>
        <w:rPr>
          <w:rFonts w:ascii="仿宋" w:eastAsia="仿宋" w:hAnsi="仿宋" w:cs="仿宋"/>
          <w:sz w:val="28"/>
          <w:szCs w:val="28"/>
        </w:rPr>
      </w:pPr>
    </w:p>
    <w:sectPr w:rsidR="004F367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74496" w14:textId="77777777" w:rsidR="00884705" w:rsidRDefault="00884705">
      <w:r>
        <w:separator/>
      </w:r>
    </w:p>
  </w:endnote>
  <w:endnote w:type="continuationSeparator" w:id="0">
    <w:p w14:paraId="614C549D" w14:textId="77777777" w:rsidR="00884705" w:rsidRDefault="0088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仿宋">
    <w:altName w:val="仿宋"/>
    <w:charset w:val="86"/>
    <w:family w:val="script"/>
    <w:pitch w:val="default"/>
    <w:sig w:usb0="00000000" w:usb1="00000000" w:usb2="00000010" w:usb3="00000000" w:csb0="00040000" w:csb1="00000000"/>
  </w:font>
  <w:font w:name="TimesNewRomanPSMT">
    <w:altName w:val="Times New Roman"/>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2639731"/>
    </w:sdtPr>
    <w:sdtEndPr>
      <w:rPr>
        <w:rFonts w:ascii="Times New Roman" w:hAnsi="Times New Roman"/>
      </w:rPr>
    </w:sdtEndPr>
    <w:sdtContent>
      <w:p w14:paraId="1065749F" w14:textId="77777777" w:rsidR="004F3676" w:rsidRDefault="00884705">
        <w:pPr>
          <w:pStyle w:val="a8"/>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lang w:val="zh-CN"/>
          </w:rPr>
          <w:t>25</w:t>
        </w:r>
        <w:r>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765D1" w14:textId="77777777" w:rsidR="00884705" w:rsidRDefault="00884705">
      <w:r>
        <w:separator/>
      </w:r>
    </w:p>
  </w:footnote>
  <w:footnote w:type="continuationSeparator" w:id="0">
    <w:p w14:paraId="6C0EA29F" w14:textId="77777777" w:rsidR="00884705" w:rsidRDefault="00884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8E36D6"/>
    <w:multiLevelType w:val="singleLevel"/>
    <w:tmpl w:val="5C8E36D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C9D10D3"/>
    <w:rsid w:val="00000141"/>
    <w:rsid w:val="000107CF"/>
    <w:rsid w:val="000D71D5"/>
    <w:rsid w:val="000F4ECE"/>
    <w:rsid w:val="0013082B"/>
    <w:rsid w:val="001E51FA"/>
    <w:rsid w:val="003215AE"/>
    <w:rsid w:val="00336B6F"/>
    <w:rsid w:val="00437A82"/>
    <w:rsid w:val="004F3676"/>
    <w:rsid w:val="0058747F"/>
    <w:rsid w:val="00593554"/>
    <w:rsid w:val="00623B84"/>
    <w:rsid w:val="00710158"/>
    <w:rsid w:val="007351AC"/>
    <w:rsid w:val="007564BB"/>
    <w:rsid w:val="00763819"/>
    <w:rsid w:val="00785963"/>
    <w:rsid w:val="007E5FD8"/>
    <w:rsid w:val="00884705"/>
    <w:rsid w:val="009F4874"/>
    <w:rsid w:val="00A36643"/>
    <w:rsid w:val="00A4674A"/>
    <w:rsid w:val="00A87F0E"/>
    <w:rsid w:val="00B045F7"/>
    <w:rsid w:val="00B5784F"/>
    <w:rsid w:val="00C42271"/>
    <w:rsid w:val="00C57D77"/>
    <w:rsid w:val="00C654D4"/>
    <w:rsid w:val="00C71460"/>
    <w:rsid w:val="00CE797F"/>
    <w:rsid w:val="00D9489C"/>
    <w:rsid w:val="00DE43B3"/>
    <w:rsid w:val="00E04B7D"/>
    <w:rsid w:val="00F04E9C"/>
    <w:rsid w:val="00F419D1"/>
    <w:rsid w:val="00F439A6"/>
    <w:rsid w:val="00FD088F"/>
    <w:rsid w:val="02311840"/>
    <w:rsid w:val="02611221"/>
    <w:rsid w:val="062E13D5"/>
    <w:rsid w:val="069549DE"/>
    <w:rsid w:val="06CF5A0A"/>
    <w:rsid w:val="0B815E16"/>
    <w:rsid w:val="0BF301D4"/>
    <w:rsid w:val="133F4939"/>
    <w:rsid w:val="151F3406"/>
    <w:rsid w:val="17325F98"/>
    <w:rsid w:val="187239E1"/>
    <w:rsid w:val="19F655F4"/>
    <w:rsid w:val="1C750FEB"/>
    <w:rsid w:val="1CD51EFC"/>
    <w:rsid w:val="1E7F51E4"/>
    <w:rsid w:val="234B4DA6"/>
    <w:rsid w:val="244A30BB"/>
    <w:rsid w:val="25F66255"/>
    <w:rsid w:val="29D64710"/>
    <w:rsid w:val="29E13D82"/>
    <w:rsid w:val="36BB7A2A"/>
    <w:rsid w:val="3ECC555A"/>
    <w:rsid w:val="405A136D"/>
    <w:rsid w:val="41A3147E"/>
    <w:rsid w:val="45E52831"/>
    <w:rsid w:val="49F46925"/>
    <w:rsid w:val="4C9D10D3"/>
    <w:rsid w:val="4D9C7ECD"/>
    <w:rsid w:val="4F8D7EDC"/>
    <w:rsid w:val="50CD285B"/>
    <w:rsid w:val="51CA75EB"/>
    <w:rsid w:val="52022F8C"/>
    <w:rsid w:val="56D13A43"/>
    <w:rsid w:val="5B8E4E92"/>
    <w:rsid w:val="60A07011"/>
    <w:rsid w:val="628063D4"/>
    <w:rsid w:val="65A979BD"/>
    <w:rsid w:val="680B308D"/>
    <w:rsid w:val="6CCA08D8"/>
    <w:rsid w:val="6CCA5DF4"/>
    <w:rsid w:val="6DC276F7"/>
    <w:rsid w:val="74D80A5A"/>
    <w:rsid w:val="7572219D"/>
    <w:rsid w:val="75800876"/>
    <w:rsid w:val="77E5354B"/>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E66BA"/>
  <w15:docId w15:val="{99410D39-4406-41F6-9253-34BD9765E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Body Text Inden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kern w:val="2"/>
      <w:sz w:val="21"/>
      <w:szCs w:val="22"/>
    </w:rPr>
  </w:style>
  <w:style w:type="paragraph" w:styleId="1">
    <w:name w:val="heading 1"/>
    <w:basedOn w:val="a"/>
    <w:next w:val="a"/>
    <w:uiPriority w:val="9"/>
    <w:qFormat/>
    <w:pPr>
      <w:keepNext/>
      <w:keepLines/>
      <w:spacing w:before="120" w:after="120"/>
      <w:jc w:val="left"/>
      <w:outlineLvl w:val="0"/>
    </w:pPr>
    <w:rPr>
      <w:rFonts w:ascii="Times New Roman" w:eastAsia="仿宋" w:hAnsi="Times New Roman"/>
      <w:b/>
      <w:bCs/>
      <w:kern w:val="44"/>
      <w:sz w:val="28"/>
      <w:szCs w:val="44"/>
    </w:rPr>
  </w:style>
  <w:style w:type="paragraph" w:styleId="2">
    <w:name w:val="heading 2"/>
    <w:basedOn w:val="a"/>
    <w:next w:val="a0"/>
    <w:uiPriority w:val="9"/>
    <w:unhideWhenUsed/>
    <w:qFormat/>
    <w:pPr>
      <w:keepNext/>
      <w:keepLines/>
      <w:spacing w:before="120" w:after="120"/>
      <w:outlineLvl w:val="1"/>
    </w:pPr>
    <w:rPr>
      <w:rFonts w:ascii="Arial" w:eastAsia="仿宋" w:hAnsi="Arial"/>
      <w:b/>
      <w:sz w:val="28"/>
      <w:szCs w:val="20"/>
    </w:rPr>
  </w:style>
  <w:style w:type="paragraph" w:styleId="3">
    <w:name w:val="heading 3"/>
    <w:basedOn w:val="a"/>
    <w:next w:val="a"/>
    <w:uiPriority w:val="9"/>
    <w:unhideWhenUsed/>
    <w:qFormat/>
    <w:pPr>
      <w:keepNext/>
      <w:keepLines/>
      <w:outlineLvl w:val="2"/>
    </w:pPr>
    <w:rPr>
      <w:rFonts w:ascii="Times New Roman" w:eastAsia="仿宋" w:hAnsi="Times New Roman"/>
      <w:b/>
      <w:bCs/>
      <w:sz w:val="28"/>
      <w:szCs w:val="32"/>
    </w:rPr>
  </w:style>
  <w:style w:type="paragraph" w:styleId="4">
    <w:name w:val="heading 4"/>
    <w:basedOn w:val="a"/>
    <w:next w:val="a"/>
    <w:uiPriority w:val="9"/>
    <w:unhideWhenUsed/>
    <w:qFormat/>
    <w:pPr>
      <w:keepNext/>
      <w:keepLines/>
      <w:outlineLvl w:val="3"/>
    </w:pPr>
    <w:rPr>
      <w:rFonts w:ascii="Arial" w:eastAsia="仿宋"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text"/>
    <w:basedOn w:val="a"/>
    <w:link w:val="a5"/>
    <w:qFormat/>
    <w:pPr>
      <w:jc w:val="left"/>
    </w:pPr>
  </w:style>
  <w:style w:type="paragraph" w:styleId="a6">
    <w:name w:val="Balloon Text"/>
    <w:basedOn w:val="a"/>
    <w:link w:val="a7"/>
    <w:qFormat/>
    <w:rPr>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uiPriority w:val="99"/>
    <w:qFormat/>
    <w:pPr>
      <w:spacing w:after="120"/>
      <w:ind w:leftChars="200" w:left="420"/>
    </w:pPr>
    <w:rPr>
      <w:sz w:val="16"/>
      <w:szCs w:val="16"/>
    </w:rPr>
  </w:style>
  <w:style w:type="paragraph" w:styleId="aa">
    <w:name w:val="annotation subject"/>
    <w:basedOn w:val="a4"/>
    <w:next w:val="a4"/>
    <w:link w:val="ab"/>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qFormat/>
    <w:rPr>
      <w:sz w:val="21"/>
      <w:szCs w:val="21"/>
    </w:rPr>
  </w:style>
  <w:style w:type="character" w:customStyle="1" w:styleId="a7">
    <w:name w:val="批注框文本 字符"/>
    <w:basedOn w:val="a1"/>
    <w:link w:val="a6"/>
    <w:qFormat/>
    <w:rPr>
      <w:rFonts w:asciiTheme="minorHAnsi" w:eastAsiaTheme="minorEastAsia" w:hAnsiTheme="minorHAnsi" w:cstheme="minorBidi"/>
      <w:kern w:val="2"/>
      <w:sz w:val="18"/>
      <w:szCs w:val="18"/>
    </w:rPr>
  </w:style>
  <w:style w:type="character" w:customStyle="1" w:styleId="a5">
    <w:name w:val="批注文字 字符"/>
    <w:basedOn w:val="a1"/>
    <w:link w:val="a4"/>
    <w:qFormat/>
    <w:rPr>
      <w:rFonts w:asciiTheme="minorHAnsi" w:eastAsiaTheme="minorEastAsia" w:hAnsiTheme="minorHAnsi" w:cstheme="minorBidi"/>
      <w:kern w:val="2"/>
      <w:sz w:val="21"/>
      <w:szCs w:val="22"/>
    </w:rPr>
  </w:style>
  <w:style w:type="character" w:customStyle="1" w:styleId="ab">
    <w:name w:val="批注主题 字符"/>
    <w:basedOn w:val="a5"/>
    <w:link w:val="aa"/>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372</Words>
  <Characters>2122</Characters>
  <Application>Microsoft Office Word</Application>
  <DocSecurity>0</DocSecurity>
  <Lines>17</Lines>
  <Paragraphs>4</Paragraphs>
  <ScaleCrop>false</ScaleCrop>
  <Company>Lenovo</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FZ09259566</dc:creator>
  <cp:lastModifiedBy>HONG YUAN CAI</cp:lastModifiedBy>
  <cp:revision>13</cp:revision>
  <dcterms:created xsi:type="dcterms:W3CDTF">2020-05-05T04:42:00Z</dcterms:created>
  <dcterms:modified xsi:type="dcterms:W3CDTF">2020-12-14T08:13:00Z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