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9E" w:rsidRDefault="007A591F">
      <w:pPr>
        <w:spacing w:line="640" w:lineRule="exact"/>
        <w:jc w:val="center"/>
        <w:rPr>
          <w:rFonts w:ascii="方正小标宋_GBK" w:eastAsia="方正小标宋_GBK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hAnsi="Times New Roman" w:cs="Times New Roman" w:hint="eastAsia"/>
          <w:sz w:val="32"/>
          <w:szCs w:val="32"/>
        </w:rPr>
        <w:t>湖南省经济、财政和债务有关数据</w:t>
      </w:r>
    </w:p>
    <w:p w:rsidR="0090179E" w:rsidRDefault="0090179E"/>
    <w:p w:rsidR="0090179E" w:rsidRDefault="0090179E"/>
    <w:tbl>
      <w:tblPr>
        <w:tblW w:w="5739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1133"/>
        <w:gridCol w:w="426"/>
        <w:gridCol w:w="638"/>
        <w:gridCol w:w="1066"/>
        <w:gridCol w:w="141"/>
        <w:gridCol w:w="992"/>
        <w:gridCol w:w="565"/>
        <w:gridCol w:w="426"/>
        <w:gridCol w:w="1276"/>
      </w:tblGrid>
      <w:tr w:rsidR="0090179E">
        <w:trPr>
          <w:trHeight w:hRule="exact" w:val="51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79E" w:rsidRDefault="007A591F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一、地方经济状况</w:t>
            </w:r>
          </w:p>
        </w:tc>
      </w:tr>
      <w:tr w:rsidR="0090179E">
        <w:trPr>
          <w:trHeight w:hRule="exact" w:val="79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79E" w:rsidRDefault="007A591F" w:rsidP="00701DA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20</w:t>
            </w:r>
            <w:r w:rsidR="00701DA9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18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－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20</w:t>
            </w:r>
            <w:r w:rsidR="00701DA9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20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年经济基本状况</w:t>
            </w:r>
          </w:p>
        </w:tc>
      </w:tr>
      <w:tr w:rsidR="005C333E" w:rsidTr="005C333E">
        <w:trPr>
          <w:trHeight w:hRule="exact" w:val="1070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ind w:firstLineChars="1200" w:firstLine="288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年份</w:t>
            </w:r>
          </w:p>
          <w:p w:rsidR="005C333E" w:rsidRDefault="005C333E">
            <w:pPr>
              <w:widowControl/>
              <w:ind w:firstLineChars="550" w:firstLine="132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项目</w:t>
            </w:r>
          </w:p>
        </w:tc>
        <w:tc>
          <w:tcPr>
            <w:tcW w:w="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2018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年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9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年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2020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年</w:t>
            </w: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地区生产总值（亿元）</w:t>
            </w:r>
          </w:p>
        </w:tc>
        <w:tc>
          <w:tcPr>
            <w:tcW w:w="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36329.68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39752.12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26">
              <w:rPr>
                <w:rFonts w:ascii="Microsoft Yahei" w:eastAsia="宋体" w:hAnsi="Microsoft Yahei" w:cs="宋体"/>
                <w:color w:val="000000"/>
                <w:kern w:val="0"/>
                <w:sz w:val="23"/>
                <w:szCs w:val="23"/>
              </w:rPr>
              <w:t>41781.5</w:t>
            </w: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地区生产总值增速（%）</w:t>
            </w:r>
          </w:p>
        </w:tc>
        <w:tc>
          <w:tcPr>
            <w:tcW w:w="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Yahei" w:eastAsia="宋体" w:hAnsi="Microsoft Yahei" w:cs="宋体"/>
                <w:color w:val="000000"/>
                <w:kern w:val="0"/>
                <w:sz w:val="23"/>
                <w:szCs w:val="23"/>
              </w:rPr>
              <w:t>3.8</w:t>
            </w: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第一产业（亿元）</w:t>
            </w:r>
          </w:p>
        </w:tc>
        <w:tc>
          <w:tcPr>
            <w:tcW w:w="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3084.18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3646.95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26">
              <w:rPr>
                <w:rFonts w:ascii="Microsoft Yahei" w:eastAsia="宋体" w:hAnsi="Microsoft Yahei" w:cs="宋体"/>
                <w:color w:val="000000"/>
                <w:kern w:val="0"/>
                <w:sz w:val="23"/>
                <w:szCs w:val="23"/>
              </w:rPr>
              <w:t>4240.4</w:t>
            </w: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第二产业（亿元）</w:t>
            </w:r>
          </w:p>
        </w:tc>
        <w:tc>
          <w:tcPr>
            <w:tcW w:w="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13904.11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14946.98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26">
              <w:rPr>
                <w:rFonts w:ascii="Microsoft Yahei" w:eastAsia="宋体" w:hAnsi="Microsoft Yahei" w:cs="宋体"/>
                <w:color w:val="000000"/>
                <w:kern w:val="0"/>
                <w:sz w:val="23"/>
                <w:szCs w:val="23"/>
              </w:rPr>
              <w:t>15937.7</w:t>
            </w: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第三产业（亿元）</w:t>
            </w:r>
          </w:p>
        </w:tc>
        <w:tc>
          <w:tcPr>
            <w:tcW w:w="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19341.39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21158.19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26">
              <w:rPr>
                <w:rFonts w:ascii="Microsoft Yahei" w:eastAsia="宋体" w:hAnsi="Microsoft Yahei" w:cs="宋体"/>
                <w:color w:val="000000"/>
                <w:kern w:val="0"/>
                <w:sz w:val="23"/>
                <w:szCs w:val="23"/>
              </w:rPr>
              <w:t>21603.4</w:t>
            </w: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产业结构</w:t>
            </w:r>
          </w:p>
        </w:tc>
        <w:tc>
          <w:tcPr>
            <w:tcW w:w="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第一产业（%）</w:t>
            </w:r>
          </w:p>
        </w:tc>
        <w:tc>
          <w:tcPr>
            <w:tcW w:w="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9.2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26">
              <w:rPr>
                <w:rFonts w:ascii="Microsoft Yahei" w:eastAsia="宋体" w:hAnsi="Microsoft Yahei" w:cs="宋体"/>
                <w:color w:val="000000"/>
                <w:kern w:val="0"/>
                <w:sz w:val="23"/>
                <w:szCs w:val="23"/>
              </w:rPr>
              <w:t>10.2</w:t>
            </w: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第二产业（%）</w:t>
            </w:r>
          </w:p>
        </w:tc>
        <w:tc>
          <w:tcPr>
            <w:tcW w:w="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37.6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26">
              <w:rPr>
                <w:rFonts w:ascii="Microsoft Yahei" w:eastAsia="宋体" w:hAnsi="Microsoft Yahei" w:cs="宋体"/>
                <w:color w:val="000000"/>
                <w:kern w:val="0"/>
                <w:sz w:val="23"/>
                <w:szCs w:val="23"/>
              </w:rPr>
              <w:t>38.1</w:t>
            </w: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第三产业（%）</w:t>
            </w:r>
          </w:p>
        </w:tc>
        <w:tc>
          <w:tcPr>
            <w:tcW w:w="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53.2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26">
              <w:rPr>
                <w:rFonts w:ascii="Microsoft Yahei" w:eastAsia="宋体" w:hAnsi="Microsoft Yahei" w:cs="宋体"/>
                <w:color w:val="000000"/>
                <w:kern w:val="0"/>
                <w:sz w:val="23"/>
                <w:szCs w:val="23"/>
              </w:rPr>
              <w:t>51.7</w:t>
            </w: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固定资产投资（亿元）</w:t>
            </w:r>
          </w:p>
        </w:tc>
        <w:tc>
          <w:tcPr>
            <w:tcW w:w="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增长10.0%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增长10.1%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5C333E">
            <w:pPr>
              <w:ind w:rightChars="83" w:right="174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增长7.6%</w:t>
            </w: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进出口总额（亿美元）</w:t>
            </w:r>
          </w:p>
        </w:tc>
        <w:tc>
          <w:tcPr>
            <w:tcW w:w="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465.30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628.82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1D780E" w:rsidP="005C333E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26">
              <w:rPr>
                <w:rFonts w:ascii="Microsoft Yahei" w:eastAsia="宋体" w:hAnsi="Microsoft Yahei" w:cs="宋体"/>
                <w:color w:val="000000"/>
                <w:kern w:val="0"/>
                <w:sz w:val="23"/>
                <w:szCs w:val="23"/>
              </w:rPr>
              <w:t>4874.5</w:t>
            </w:r>
            <w:r w:rsidRPr="00824C26">
              <w:rPr>
                <w:rFonts w:ascii="Microsoft Yahei" w:eastAsia="宋体" w:hAnsi="Microsoft Yahei" w:cs="宋体"/>
                <w:color w:val="000000"/>
                <w:kern w:val="0"/>
                <w:sz w:val="23"/>
                <w:szCs w:val="23"/>
              </w:rPr>
              <w:t>亿元</w:t>
            </w: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出口额（亿美元）</w:t>
            </w:r>
          </w:p>
        </w:tc>
        <w:tc>
          <w:tcPr>
            <w:tcW w:w="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305.74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445.35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1D780E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26">
              <w:rPr>
                <w:rFonts w:ascii="Microsoft Yahei" w:eastAsia="宋体" w:hAnsi="Microsoft Yahei" w:cs="宋体"/>
                <w:color w:val="000000"/>
                <w:kern w:val="0"/>
                <w:sz w:val="23"/>
                <w:szCs w:val="23"/>
              </w:rPr>
              <w:t>3306.4</w:t>
            </w:r>
            <w:r w:rsidRPr="00824C26">
              <w:rPr>
                <w:rFonts w:ascii="Microsoft Yahei" w:eastAsia="宋体" w:hAnsi="Microsoft Yahei" w:cs="宋体"/>
                <w:color w:val="000000"/>
                <w:kern w:val="0"/>
                <w:sz w:val="23"/>
                <w:szCs w:val="23"/>
              </w:rPr>
              <w:t>亿元</w:t>
            </w: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进口额（亿美元）</w:t>
            </w:r>
          </w:p>
        </w:tc>
        <w:tc>
          <w:tcPr>
            <w:tcW w:w="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159.56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183.47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1D780E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26">
              <w:rPr>
                <w:rFonts w:ascii="Microsoft Yahei" w:eastAsia="宋体" w:hAnsi="Microsoft Yahei" w:cs="宋体"/>
                <w:color w:val="000000"/>
                <w:kern w:val="0"/>
                <w:sz w:val="23"/>
                <w:szCs w:val="23"/>
              </w:rPr>
              <w:t>1568.1</w:t>
            </w:r>
            <w:r w:rsidRPr="00824C26">
              <w:rPr>
                <w:rFonts w:ascii="Microsoft Yahei" w:eastAsia="宋体" w:hAnsi="Microsoft Yahei" w:cs="宋体"/>
                <w:color w:val="000000"/>
                <w:kern w:val="0"/>
                <w:sz w:val="23"/>
                <w:szCs w:val="23"/>
              </w:rPr>
              <w:t>亿元</w:t>
            </w: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社会消费品零售总额（亿元）</w:t>
            </w:r>
          </w:p>
        </w:tc>
        <w:tc>
          <w:tcPr>
            <w:tcW w:w="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15638.26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17239.54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5C333E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26">
              <w:rPr>
                <w:rFonts w:ascii="Microsoft Yahei" w:eastAsia="宋体" w:hAnsi="Microsoft Yahei" w:cs="宋体"/>
                <w:color w:val="000000"/>
                <w:kern w:val="0"/>
                <w:sz w:val="23"/>
                <w:szCs w:val="23"/>
              </w:rPr>
              <w:t>16258.1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城镇居民人均可支配收入（元）</w:t>
            </w:r>
          </w:p>
        </w:tc>
        <w:tc>
          <w:tcPr>
            <w:tcW w:w="9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36698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39842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26">
              <w:rPr>
                <w:rFonts w:ascii="Microsoft Yahei" w:eastAsia="宋体" w:hAnsi="Microsoft Yahei" w:cs="宋体"/>
                <w:color w:val="000000"/>
                <w:kern w:val="0"/>
                <w:sz w:val="23"/>
                <w:szCs w:val="23"/>
              </w:rPr>
              <w:t>41698</w:t>
            </w: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农村居民人均可支配收入（元）</w:t>
            </w:r>
          </w:p>
        </w:tc>
        <w:tc>
          <w:tcPr>
            <w:tcW w:w="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14093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15395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26">
              <w:rPr>
                <w:rFonts w:ascii="Microsoft Yahei" w:eastAsia="宋体" w:hAnsi="Microsoft Yahei" w:cs="宋体"/>
                <w:color w:val="000000"/>
                <w:kern w:val="0"/>
                <w:sz w:val="23"/>
                <w:szCs w:val="23"/>
              </w:rPr>
              <w:t>16585</w:t>
            </w: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居民消费价格指数（上年＝100）</w:t>
            </w:r>
          </w:p>
        </w:tc>
        <w:tc>
          <w:tcPr>
            <w:tcW w:w="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102.9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1D780E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102.3</w:t>
            </w: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工业生产者出厂价格指数（上年＝100）</w:t>
            </w:r>
          </w:p>
        </w:tc>
        <w:tc>
          <w:tcPr>
            <w:tcW w:w="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103.2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99.6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1D780E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99</w:t>
            </w: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工业生产者购进价格指数（上年＝100）</w:t>
            </w:r>
          </w:p>
        </w:tc>
        <w:tc>
          <w:tcPr>
            <w:tcW w:w="9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103.5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100.2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1D780E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98.9</w:t>
            </w: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金融机构各项存款余额（本外币）（亿元）</w:t>
            </w:r>
          </w:p>
        </w:tc>
        <w:tc>
          <w:tcPr>
            <w:tcW w:w="9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48994.56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52660.36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234E01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26">
              <w:rPr>
                <w:rFonts w:ascii="Microsoft Yahei" w:eastAsia="宋体" w:hAnsi="Microsoft Yahei" w:cs="宋体"/>
                <w:color w:val="000000"/>
                <w:kern w:val="0"/>
                <w:sz w:val="23"/>
                <w:szCs w:val="23"/>
              </w:rPr>
              <w:t>57912.0</w:t>
            </w:r>
          </w:p>
        </w:tc>
      </w:tr>
      <w:tr w:rsidR="005C333E" w:rsidTr="005C333E">
        <w:trPr>
          <w:trHeight w:hRule="exact" w:val="454"/>
        </w:trPr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33E" w:rsidRDefault="005C333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金融机构各项贷款余额（本外币）（亿元）</w:t>
            </w:r>
          </w:p>
        </w:tc>
        <w:tc>
          <w:tcPr>
            <w:tcW w:w="9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36460.54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5C333E" w:rsidP="00D150AC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42415.43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3E" w:rsidRDefault="00234E01">
            <w:pPr>
              <w:ind w:rightChars="83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26">
              <w:rPr>
                <w:rFonts w:ascii="Microsoft Yahei" w:eastAsia="宋体" w:hAnsi="Microsoft Yahei" w:cs="宋体"/>
                <w:color w:val="000000"/>
                <w:kern w:val="0"/>
                <w:sz w:val="23"/>
                <w:szCs w:val="23"/>
              </w:rPr>
              <w:t>49402.8</w:t>
            </w:r>
          </w:p>
        </w:tc>
      </w:tr>
      <w:tr w:rsidR="0090179E">
        <w:trPr>
          <w:trHeight w:hRule="exact" w:val="47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79E" w:rsidRDefault="007A591F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 二、财政收支状况（亿元）</w:t>
            </w:r>
          </w:p>
        </w:tc>
      </w:tr>
      <w:tr w:rsidR="0090179E">
        <w:trPr>
          <w:trHeight w:hRule="exact" w:val="4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79E" w:rsidRDefault="007A591F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lastRenderedPageBreak/>
              <w:t>（一）近三年一般公共预算收支</w:t>
            </w:r>
          </w:p>
        </w:tc>
      </w:tr>
      <w:tr w:rsidR="001D780E" w:rsidTr="002D31E8">
        <w:trPr>
          <w:trHeight w:hRule="exact" w:val="320"/>
        </w:trPr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1D780E" w:rsidRDefault="001D78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年份</w:t>
            </w:r>
          </w:p>
          <w:p w:rsidR="001D780E" w:rsidRDefault="001D780E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80E" w:rsidRPr="00E003B5" w:rsidRDefault="001D780E" w:rsidP="007343D8">
            <w:pPr>
              <w:jc w:val="center"/>
            </w:pPr>
            <w:r w:rsidRPr="00E003B5">
              <w:rPr>
                <w:rFonts w:hint="eastAsia"/>
              </w:rPr>
              <w:t>2018</w:t>
            </w:r>
            <w:r w:rsidRPr="00E003B5">
              <w:rPr>
                <w:rFonts w:hint="eastAsia"/>
              </w:rPr>
              <w:t>年</w:t>
            </w:r>
          </w:p>
        </w:tc>
        <w:tc>
          <w:tcPr>
            <w:tcW w:w="11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80E" w:rsidRPr="00E003B5" w:rsidRDefault="001D780E" w:rsidP="007343D8">
            <w:pPr>
              <w:jc w:val="center"/>
            </w:pPr>
            <w:r w:rsidRPr="00E003B5">
              <w:rPr>
                <w:rFonts w:hint="eastAsia"/>
              </w:rPr>
              <w:t>2019</w:t>
            </w:r>
            <w:r w:rsidRPr="00E003B5">
              <w:rPr>
                <w:rFonts w:hint="eastAsia"/>
              </w:rPr>
              <w:t>年</w:t>
            </w: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80E" w:rsidRPr="00E003B5" w:rsidRDefault="001D780E" w:rsidP="007343D8">
            <w:pPr>
              <w:jc w:val="center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</w:p>
        </w:tc>
      </w:tr>
      <w:tr w:rsidR="004D41E0" w:rsidTr="00554D42">
        <w:trPr>
          <w:trHeight w:hRule="exact" w:val="339"/>
        </w:trPr>
        <w:tc>
          <w:tcPr>
            <w:tcW w:w="1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4D41E0" w:rsidRDefault="004D41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1E0" w:rsidRPr="00E003B5" w:rsidRDefault="004D41E0" w:rsidP="007343D8">
            <w:pPr>
              <w:ind w:firstLineChars="50" w:firstLine="105"/>
            </w:pPr>
            <w:r w:rsidRPr="00E003B5">
              <w:rPr>
                <w:rFonts w:hint="eastAsia"/>
              </w:rPr>
              <w:t>省本级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1E0" w:rsidRPr="00E003B5" w:rsidRDefault="004D41E0" w:rsidP="00B47DDE">
            <w:r w:rsidRPr="00E003B5">
              <w:rPr>
                <w:rFonts w:hint="eastAsia"/>
              </w:rPr>
              <w:t>全省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1E0" w:rsidRPr="00E003B5" w:rsidRDefault="004D41E0" w:rsidP="007343D8">
            <w:pPr>
              <w:ind w:firstLineChars="50" w:firstLine="105"/>
            </w:pPr>
            <w:r w:rsidRPr="00E003B5">
              <w:rPr>
                <w:rFonts w:hint="eastAsia"/>
              </w:rPr>
              <w:t>省本级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1E0" w:rsidRPr="00E003B5" w:rsidRDefault="004D41E0" w:rsidP="007343D8">
            <w:pPr>
              <w:ind w:firstLineChars="100" w:firstLine="210"/>
            </w:pPr>
            <w:r w:rsidRPr="00E003B5">
              <w:rPr>
                <w:rFonts w:hint="eastAsia"/>
              </w:rPr>
              <w:t>全省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1E0" w:rsidRPr="00E003B5" w:rsidRDefault="004D41E0" w:rsidP="00D150AC">
            <w:r w:rsidRPr="00E003B5">
              <w:rPr>
                <w:rFonts w:hint="eastAsia"/>
              </w:rPr>
              <w:t>省本级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1E0" w:rsidRPr="00E003B5" w:rsidRDefault="004D41E0" w:rsidP="007343D8">
            <w:pPr>
              <w:ind w:firstLineChars="100" w:firstLine="210"/>
            </w:pPr>
            <w:r w:rsidRPr="00E003B5">
              <w:rPr>
                <w:rFonts w:hint="eastAsia"/>
              </w:rPr>
              <w:t>全省</w:t>
            </w:r>
          </w:p>
        </w:tc>
      </w:tr>
      <w:tr w:rsidR="004D41E0" w:rsidTr="007343D8">
        <w:trPr>
          <w:trHeight w:hRule="exact" w:val="454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Default="004D41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一般公共预算收入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514.4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2860.84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519.14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3006.98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1E0" w:rsidRPr="007343D8" w:rsidRDefault="004D41E0" w:rsidP="007343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341.5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Pr="007343D8" w:rsidRDefault="004D41E0" w:rsidP="007343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3008.7</w:t>
            </w:r>
          </w:p>
        </w:tc>
      </w:tr>
      <w:tr w:rsidR="004D41E0" w:rsidTr="007343D8">
        <w:trPr>
          <w:trHeight w:hRule="exact" w:val="454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Default="004D41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一般公共预算支出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751.2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7479.61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795.5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8034.1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1E0" w:rsidRPr="007343D8" w:rsidRDefault="004D41E0" w:rsidP="007343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1095.7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Pr="007343D8" w:rsidRDefault="004D41E0" w:rsidP="007343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8402.7</w:t>
            </w:r>
          </w:p>
        </w:tc>
      </w:tr>
      <w:tr w:rsidR="004D41E0" w:rsidTr="007343D8">
        <w:trPr>
          <w:trHeight w:hRule="exact" w:val="484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Default="004D41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地方政府一般债券收入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1101.97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1101.97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1222.2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1222.2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1E0" w:rsidRPr="007343D8" w:rsidRDefault="004D41E0" w:rsidP="007343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1028.4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Pr="007343D8" w:rsidRDefault="004D41E0" w:rsidP="007343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1028.4</w:t>
            </w:r>
          </w:p>
        </w:tc>
      </w:tr>
      <w:tr w:rsidR="004D41E0" w:rsidTr="007343D8">
        <w:trPr>
          <w:trHeight w:hRule="exact" w:val="434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Default="004D41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地方政府一般债券还本支出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196.7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672.7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772.9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1E0" w:rsidRPr="007343D8" w:rsidRDefault="004D41E0" w:rsidP="007343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201.9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Pr="007343D8" w:rsidRDefault="004D41E0" w:rsidP="007343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713.4</w:t>
            </w:r>
          </w:p>
        </w:tc>
      </w:tr>
      <w:tr w:rsidR="004D41E0" w:rsidTr="007343D8">
        <w:trPr>
          <w:trHeight w:hRule="exact" w:val="454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Default="004D41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转移性收入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3772.8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4682.6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4025.4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5116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1E0" w:rsidRPr="007343D8" w:rsidRDefault="004D41E0" w:rsidP="007343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4191.5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Pr="007343D8" w:rsidRDefault="004D41E0" w:rsidP="007343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4191.5</w:t>
            </w:r>
          </w:p>
        </w:tc>
      </w:tr>
      <w:tr w:rsidR="004D41E0" w:rsidTr="007343D8">
        <w:trPr>
          <w:trHeight w:hRule="exact" w:val="454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Default="004D41E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转移性支出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4441.2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493.4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4939.2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Pr="007343D8" w:rsidRDefault="004D41E0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538.2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1E0" w:rsidRPr="007343D8" w:rsidRDefault="004D41E0" w:rsidP="007343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57.8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Pr="007343D8" w:rsidRDefault="004D41E0" w:rsidP="007343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57.8</w:t>
            </w:r>
          </w:p>
        </w:tc>
      </w:tr>
      <w:tr w:rsidR="004D41E0">
        <w:trPr>
          <w:trHeight w:hRule="exact" w:val="4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E0" w:rsidRDefault="004D41E0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（二）近三年政府性基金预算收支</w:t>
            </w:r>
          </w:p>
        </w:tc>
      </w:tr>
      <w:tr w:rsidR="00A545A8" w:rsidTr="007343D8">
        <w:trPr>
          <w:trHeight w:hRule="exact" w:val="454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Default="00A545A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政府性基金收入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159.18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2231.54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164.61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2993.90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Pr="007343D8" w:rsidRDefault="00A545A8" w:rsidP="007343D8">
            <w:pPr>
              <w:widowControl/>
              <w:ind w:leftChars="-139" w:left="-292" w:firstLineChars="122" w:firstLine="293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17.6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Pr="007343D8" w:rsidRDefault="00A545A8" w:rsidP="007343D8">
            <w:pPr>
              <w:widowControl/>
              <w:ind w:leftChars="-139" w:left="-292" w:firstLineChars="122" w:firstLine="293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3356</w:t>
            </w:r>
          </w:p>
        </w:tc>
      </w:tr>
      <w:tr w:rsidR="00A545A8" w:rsidTr="007343D8">
        <w:trPr>
          <w:trHeight w:hRule="exact" w:val="454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Default="00A545A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政府性基金支出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229.63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2174.90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144.53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2906.7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Pr="007343D8" w:rsidRDefault="00A545A8" w:rsidP="007343D8">
            <w:pPr>
              <w:widowControl/>
              <w:ind w:leftChars="-139" w:left="-292" w:firstLineChars="122" w:firstLine="293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Pr="007343D8" w:rsidRDefault="00A545A8" w:rsidP="007343D8">
            <w:pPr>
              <w:widowControl/>
              <w:ind w:leftChars="-139" w:left="-292" w:firstLineChars="122" w:firstLine="293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4157.2</w:t>
            </w:r>
          </w:p>
        </w:tc>
      </w:tr>
      <w:tr w:rsidR="00A545A8" w:rsidTr="007343D8">
        <w:trPr>
          <w:trHeight w:hRule="exact" w:val="440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Default="00A545A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地方政府专项债券收入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896.77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896.77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Pr="007343D8" w:rsidRDefault="00A545A8" w:rsidP="007343D8">
            <w:pPr>
              <w:widowControl/>
              <w:ind w:leftChars="-139" w:left="-292" w:firstLineChars="122" w:firstLine="293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1533.7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Pr="007343D8" w:rsidRDefault="00A545A8" w:rsidP="007343D8">
            <w:pPr>
              <w:widowControl/>
              <w:ind w:leftChars="-139" w:left="-292" w:firstLineChars="122" w:firstLine="293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1533.7</w:t>
            </w:r>
          </w:p>
        </w:tc>
      </w:tr>
      <w:tr w:rsidR="00A545A8" w:rsidTr="007343D8">
        <w:trPr>
          <w:trHeight w:hRule="exact" w:val="454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Default="00A545A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地方政府专项债券还本支出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86.37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490.35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738.1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Pr="007343D8" w:rsidRDefault="00A545A8" w:rsidP="007343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14.2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Pr="007343D8" w:rsidRDefault="00A545A8" w:rsidP="007343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200</w:t>
            </w:r>
          </w:p>
        </w:tc>
      </w:tr>
      <w:tr w:rsidR="00A545A8">
        <w:trPr>
          <w:trHeight w:hRule="exact" w:val="39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Default="00A545A8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（三）近三年国有资本经营预算收支</w:t>
            </w:r>
          </w:p>
        </w:tc>
      </w:tr>
      <w:tr w:rsidR="00A545A8" w:rsidTr="007343D8">
        <w:trPr>
          <w:trHeight w:hRule="exact" w:val="454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Default="00A545A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国有资本经营收入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3.79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34.66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45.2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Pr="007343D8" w:rsidRDefault="00A545A8" w:rsidP="007343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33.6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Pr="007343D8" w:rsidRDefault="00A545A8" w:rsidP="007343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111.4</w:t>
            </w:r>
          </w:p>
        </w:tc>
      </w:tr>
      <w:tr w:rsidR="00A545A8" w:rsidTr="007343D8">
        <w:trPr>
          <w:trHeight w:hRule="exact" w:val="454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Default="00A545A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国有资本经营支出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6.86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24.79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Pr="007343D8" w:rsidRDefault="00A545A8" w:rsidP="007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D8">
              <w:rPr>
                <w:rFonts w:ascii="Times New Roman" w:hAnsi="Times New Roman" w:cs="Times New Roman"/>
                <w:sz w:val="24"/>
                <w:szCs w:val="24"/>
              </w:rPr>
              <w:t>34.2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Pr="007343D8" w:rsidRDefault="00A545A8" w:rsidP="007343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6.2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A8" w:rsidRPr="007343D8" w:rsidRDefault="00A545A8" w:rsidP="007343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343D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41.4</w:t>
            </w:r>
          </w:p>
        </w:tc>
      </w:tr>
      <w:tr w:rsidR="00A545A8">
        <w:trPr>
          <w:trHeight w:hRule="exact" w:val="43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Default="00A545A8">
            <w:pPr>
              <w:widowControl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三、地方政府债务状况（亿元）</w:t>
            </w:r>
          </w:p>
        </w:tc>
      </w:tr>
      <w:tr w:rsidR="00A545A8" w:rsidTr="007A591F">
        <w:trPr>
          <w:trHeight w:hRule="exact" w:val="454"/>
        </w:trPr>
        <w:tc>
          <w:tcPr>
            <w:tcW w:w="271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Default="00A545A8" w:rsidP="00D945B4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截至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年底地方政府债务余额</w:t>
            </w:r>
          </w:p>
        </w:tc>
        <w:tc>
          <w:tcPr>
            <w:tcW w:w="228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Default="00A545A8" w:rsidP="002B0CA8">
            <w:pPr>
              <w:widowControl/>
              <w:ind w:firstLineChars="100" w:firstLine="24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1181</w:t>
            </w:r>
            <w:r w:rsidR="002B0CA8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5.18</w:t>
            </w:r>
          </w:p>
        </w:tc>
      </w:tr>
      <w:tr w:rsidR="00A545A8" w:rsidTr="007A591F">
        <w:trPr>
          <w:trHeight w:hRule="exact" w:val="454"/>
        </w:trPr>
        <w:tc>
          <w:tcPr>
            <w:tcW w:w="271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Default="00A545A8" w:rsidP="00D945B4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19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年地方政府债务限额</w:t>
            </w:r>
          </w:p>
        </w:tc>
        <w:tc>
          <w:tcPr>
            <w:tcW w:w="228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Default="00A545A8">
            <w:pPr>
              <w:widowControl/>
              <w:ind w:firstLineChars="100" w:firstLine="240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10228.91</w:t>
            </w:r>
          </w:p>
        </w:tc>
      </w:tr>
      <w:tr w:rsidR="00A545A8" w:rsidTr="007A591F">
        <w:trPr>
          <w:trHeight w:hRule="exact" w:val="454"/>
        </w:trPr>
        <w:tc>
          <w:tcPr>
            <w:tcW w:w="2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Default="00A545A8" w:rsidP="00D945B4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年地方政府债务限额</w:t>
            </w:r>
          </w:p>
        </w:tc>
        <w:tc>
          <w:tcPr>
            <w:tcW w:w="22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5A8" w:rsidRDefault="00A545A8">
            <w:pPr>
              <w:widowControl/>
              <w:ind w:firstLineChars="100" w:firstLine="24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12160.91</w:t>
            </w:r>
          </w:p>
        </w:tc>
      </w:tr>
    </w:tbl>
    <w:p w:rsidR="0090179E" w:rsidRDefault="0090179E"/>
    <w:p w:rsidR="0090179E" w:rsidRDefault="0090179E"/>
    <w:p w:rsidR="0090179E" w:rsidRDefault="007A591F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注：1、数据来源于《湖南统计年鉴》</w:t>
      </w:r>
      <w:r w:rsidR="002B0CA8">
        <w:rPr>
          <w:rFonts w:ascii="仿宋_GB2312" w:eastAsia="仿宋_GB2312" w:hint="eastAsia"/>
          <w:sz w:val="24"/>
          <w:szCs w:val="24"/>
        </w:rPr>
        <w:t>、湖南省2020年国民经济和社会发展统计公报、湖南省2020年预算执行情况与2021年预算草案等</w:t>
      </w:r>
      <w:r>
        <w:rPr>
          <w:rFonts w:ascii="仿宋_GB2312" w:eastAsia="仿宋_GB2312" w:hint="eastAsia"/>
          <w:sz w:val="24"/>
          <w:szCs w:val="24"/>
        </w:rPr>
        <w:t>。2、2018年度地区生产总值相关数据根据“四经普”结果进行了修订。</w:t>
      </w:r>
    </w:p>
    <w:sectPr w:rsidR="00901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4B"/>
    <w:rsid w:val="00011D89"/>
    <w:rsid w:val="0005663D"/>
    <w:rsid w:val="00066B8A"/>
    <w:rsid w:val="0015579B"/>
    <w:rsid w:val="001D780E"/>
    <w:rsid w:val="00205E8C"/>
    <w:rsid w:val="00234E01"/>
    <w:rsid w:val="0026279B"/>
    <w:rsid w:val="002B0CA8"/>
    <w:rsid w:val="002E78CB"/>
    <w:rsid w:val="00325611"/>
    <w:rsid w:val="0033487D"/>
    <w:rsid w:val="003350F4"/>
    <w:rsid w:val="003455F8"/>
    <w:rsid w:val="00353EE0"/>
    <w:rsid w:val="003D364D"/>
    <w:rsid w:val="003D5228"/>
    <w:rsid w:val="004314D2"/>
    <w:rsid w:val="00431D1E"/>
    <w:rsid w:val="004564D8"/>
    <w:rsid w:val="004D41E0"/>
    <w:rsid w:val="00547B70"/>
    <w:rsid w:val="00565500"/>
    <w:rsid w:val="0057034B"/>
    <w:rsid w:val="005B09C2"/>
    <w:rsid w:val="005C333E"/>
    <w:rsid w:val="005D0B40"/>
    <w:rsid w:val="00633F93"/>
    <w:rsid w:val="00661E90"/>
    <w:rsid w:val="006862B1"/>
    <w:rsid w:val="006A6724"/>
    <w:rsid w:val="00701DA9"/>
    <w:rsid w:val="007343D8"/>
    <w:rsid w:val="007A591F"/>
    <w:rsid w:val="007D77BF"/>
    <w:rsid w:val="00810C27"/>
    <w:rsid w:val="008D3E4E"/>
    <w:rsid w:val="0090179E"/>
    <w:rsid w:val="0094636B"/>
    <w:rsid w:val="00A20686"/>
    <w:rsid w:val="00A310F5"/>
    <w:rsid w:val="00A545A8"/>
    <w:rsid w:val="00AB63E6"/>
    <w:rsid w:val="00B35C76"/>
    <w:rsid w:val="00B621AA"/>
    <w:rsid w:val="00BC0D42"/>
    <w:rsid w:val="00BE7997"/>
    <w:rsid w:val="00C5315C"/>
    <w:rsid w:val="00D07360"/>
    <w:rsid w:val="00D1205D"/>
    <w:rsid w:val="00D91D99"/>
    <w:rsid w:val="00D9419E"/>
    <w:rsid w:val="00D945B4"/>
    <w:rsid w:val="00DA4FCA"/>
    <w:rsid w:val="00DB03AE"/>
    <w:rsid w:val="00DD2755"/>
    <w:rsid w:val="00E13480"/>
    <w:rsid w:val="00E13E56"/>
    <w:rsid w:val="00E903F9"/>
    <w:rsid w:val="00EB461D"/>
    <w:rsid w:val="00EF1A48"/>
    <w:rsid w:val="00F01F13"/>
    <w:rsid w:val="00F418FE"/>
    <w:rsid w:val="00F709EC"/>
    <w:rsid w:val="30342D2C"/>
    <w:rsid w:val="498F63FD"/>
    <w:rsid w:val="556F33D7"/>
    <w:rsid w:val="60D1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251</Words>
  <Characters>1435</Characters>
  <Application>Microsoft Office Word</Application>
  <DocSecurity>0</DocSecurity>
  <Lines>11</Lines>
  <Paragraphs>3</Paragraphs>
  <ScaleCrop>false</ScaleCrop>
  <Company>Microsoft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冯伟珈 10.104.103.99</dc:creator>
  <cp:lastModifiedBy>杨桑柳[综合岗位] null</cp:lastModifiedBy>
  <cp:revision>29</cp:revision>
  <cp:lastPrinted>2021-01-12T08:56:00Z</cp:lastPrinted>
  <dcterms:created xsi:type="dcterms:W3CDTF">2020-01-02T02:11:00Z</dcterms:created>
  <dcterms:modified xsi:type="dcterms:W3CDTF">2021-05-14T01:30:00Z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