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BF3" w:rsidRPr="00064034" w:rsidRDefault="005D5BF3" w:rsidP="007D605D">
      <w:pPr>
        <w:spacing w:line="360" w:lineRule="auto"/>
        <w:jc w:val="center"/>
        <w:outlineLvl w:val="0"/>
        <w:rPr>
          <w:b/>
          <w:bCs/>
          <w:kern w:val="0"/>
          <w:sz w:val="44"/>
          <w:szCs w:val="44"/>
          <w:lang w:val="en-GB"/>
        </w:rPr>
      </w:pPr>
      <w:bookmarkStart w:id="0" w:name="_Toc18292"/>
      <w:bookmarkStart w:id="1" w:name="_Toc532842667"/>
      <w:bookmarkStart w:id="2" w:name="_Toc532917645"/>
      <w:bookmarkStart w:id="3" w:name="_Toc532937278"/>
      <w:bookmarkStart w:id="4" w:name="_Toc533450141"/>
      <w:bookmarkStart w:id="5" w:name="_Toc533075639"/>
      <w:bookmarkStart w:id="6" w:name="_Toc20169099"/>
      <w:bookmarkStart w:id="7" w:name="_Toc20339708"/>
      <w:bookmarkStart w:id="8" w:name="_Toc21017358"/>
      <w:bookmarkStart w:id="9" w:name="_Toc21347654"/>
      <w:bookmarkStart w:id="10" w:name="_Toc21433856"/>
      <w:bookmarkStart w:id="11" w:name="_Toc532994988"/>
      <w:bookmarkStart w:id="12" w:name="_Toc533103668"/>
      <w:bookmarkStart w:id="13" w:name="_Toc20130964"/>
      <w:bookmarkStart w:id="14" w:name="_Toc530483469"/>
      <w:r w:rsidRPr="00064034">
        <w:rPr>
          <w:b/>
          <w:bCs/>
          <w:kern w:val="0"/>
          <w:sz w:val="44"/>
          <w:szCs w:val="44"/>
          <w:lang w:val="en-GB"/>
        </w:rPr>
        <w:t>高县医疗服务综合能力全域提升项目</w:t>
      </w:r>
    </w:p>
    <w:p w:rsidR="00CB6BBF" w:rsidRPr="00064034" w:rsidRDefault="007D605D" w:rsidP="007D605D">
      <w:pPr>
        <w:spacing w:line="360" w:lineRule="auto"/>
        <w:jc w:val="center"/>
        <w:outlineLvl w:val="0"/>
        <w:rPr>
          <w:b/>
          <w:bCs/>
          <w:kern w:val="0"/>
          <w:sz w:val="44"/>
          <w:szCs w:val="44"/>
          <w:lang w:val="en-GB"/>
        </w:rPr>
      </w:pPr>
      <w:r w:rsidRPr="00064034">
        <w:rPr>
          <w:b/>
          <w:bCs/>
          <w:kern w:val="0"/>
          <w:sz w:val="44"/>
          <w:szCs w:val="44"/>
          <w:lang w:val="en-GB"/>
        </w:rPr>
        <w:t>项目</w:t>
      </w:r>
      <w:r w:rsidR="0096357D" w:rsidRPr="00064034">
        <w:rPr>
          <w:b/>
          <w:bCs/>
          <w:kern w:val="0"/>
          <w:sz w:val="44"/>
          <w:szCs w:val="44"/>
          <w:lang w:val="en-GB"/>
        </w:rPr>
        <w:t>情况</w:t>
      </w:r>
    </w:p>
    <w:p w:rsidR="00CB6BBF" w:rsidRPr="005D5BF3" w:rsidRDefault="00CB6BBF" w:rsidP="007D605D">
      <w:pPr>
        <w:rPr>
          <w:color w:val="FF0000"/>
          <w:lang w:val="en-GB"/>
        </w:rPr>
      </w:pPr>
    </w:p>
    <w:p w:rsidR="007D605D" w:rsidRPr="005D5BF3" w:rsidRDefault="007D605D" w:rsidP="007D605D">
      <w:pPr>
        <w:pStyle w:val="20"/>
        <w:rPr>
          <w:color w:val="FF0000"/>
          <w:lang w:val="en-GB"/>
        </w:rPr>
      </w:pPr>
    </w:p>
    <w:p w:rsidR="005D5BF3" w:rsidRPr="005D5BF3" w:rsidRDefault="005D5BF3" w:rsidP="007E250D">
      <w:pPr>
        <w:spacing w:line="360" w:lineRule="auto"/>
        <w:ind w:firstLineChars="200" w:firstLine="562"/>
        <w:outlineLvl w:val="0"/>
        <w:rPr>
          <w:b/>
          <w:sz w:val="28"/>
          <w:szCs w:val="32"/>
        </w:rPr>
      </w:pPr>
      <w:bookmarkStart w:id="15" w:name="_Toc26378886"/>
      <w:bookmarkStart w:id="16" w:name="_Toc30408617"/>
      <w:bookmarkStart w:id="17" w:name="_Toc30423096"/>
      <w:bookmarkStart w:id="18" w:name="_Toc33896850"/>
      <w:bookmarkStart w:id="19" w:name="_Toc5662218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5D5BF3">
        <w:rPr>
          <w:b/>
          <w:sz w:val="28"/>
          <w:szCs w:val="32"/>
        </w:rPr>
        <w:t>一、项目基本情况</w:t>
      </w:r>
      <w:bookmarkEnd w:id="15"/>
      <w:bookmarkEnd w:id="16"/>
      <w:bookmarkEnd w:id="17"/>
      <w:bookmarkEnd w:id="18"/>
      <w:bookmarkEnd w:id="19"/>
    </w:p>
    <w:p w:rsidR="005D5BF3" w:rsidRPr="005D5BF3" w:rsidRDefault="005D5BF3" w:rsidP="00AD4CB1">
      <w:pPr>
        <w:spacing w:line="360" w:lineRule="auto"/>
        <w:ind w:firstLineChars="200" w:firstLine="562"/>
        <w:outlineLvl w:val="1"/>
        <w:rPr>
          <w:b/>
          <w:sz w:val="28"/>
          <w:szCs w:val="32"/>
        </w:rPr>
      </w:pPr>
      <w:bookmarkStart w:id="20" w:name="_Toc14368"/>
      <w:bookmarkStart w:id="21" w:name="_Toc530483470"/>
      <w:bookmarkStart w:id="22" w:name="_Toc532842668"/>
      <w:bookmarkStart w:id="23" w:name="_Toc532917646"/>
      <w:bookmarkStart w:id="24" w:name="_Toc532937279"/>
      <w:bookmarkStart w:id="25" w:name="_Toc532994989"/>
      <w:bookmarkStart w:id="26" w:name="_Toc533075640"/>
      <w:bookmarkStart w:id="27" w:name="_Toc533103669"/>
      <w:bookmarkStart w:id="28" w:name="_Toc533450142"/>
      <w:bookmarkStart w:id="29" w:name="_Toc20130965"/>
      <w:bookmarkStart w:id="30" w:name="_Toc20169100"/>
      <w:bookmarkStart w:id="31" w:name="_Toc20339709"/>
      <w:bookmarkStart w:id="32" w:name="_Toc26378887"/>
      <w:bookmarkStart w:id="33" w:name="_Toc30408618"/>
      <w:bookmarkStart w:id="34" w:name="_Toc30423097"/>
      <w:bookmarkStart w:id="35" w:name="_Toc33896851"/>
      <w:bookmarkStart w:id="36" w:name="_Toc56622190"/>
      <w:r w:rsidRPr="005D5BF3">
        <w:rPr>
          <w:b/>
          <w:sz w:val="28"/>
          <w:szCs w:val="32"/>
        </w:rPr>
        <w:t>（一）市县及行业专项规划概况</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5D5BF3" w:rsidRPr="005D5BF3" w:rsidRDefault="005D5BF3" w:rsidP="00064034">
      <w:pPr>
        <w:spacing w:line="360" w:lineRule="auto"/>
        <w:ind w:firstLineChars="200" w:firstLine="560"/>
        <w:rPr>
          <w:sz w:val="28"/>
          <w:szCs w:val="28"/>
        </w:rPr>
      </w:pPr>
      <w:bookmarkStart w:id="37" w:name="_Hlk19713094"/>
      <w:bookmarkStart w:id="38" w:name="_Hlk20214768"/>
      <w:r w:rsidRPr="005D5BF3">
        <w:rPr>
          <w:bCs/>
          <w:sz w:val="28"/>
          <w:szCs w:val="28"/>
          <w:shd w:val="clear" w:color="auto" w:fill="FFFFFF"/>
        </w:rPr>
        <w:t>本项目的实施符合《中共中央关于制定国民经济和社会发展第十四个五年规划和二〇三五年远景目标的建议》、《</w:t>
      </w:r>
      <w:r w:rsidRPr="005D5BF3">
        <w:rPr>
          <w:bCs/>
          <w:sz w:val="28"/>
          <w:szCs w:val="28"/>
          <w:shd w:val="clear" w:color="auto" w:fill="FFFFFF"/>
        </w:rPr>
        <w:t>“</w:t>
      </w:r>
      <w:r w:rsidRPr="005D5BF3">
        <w:rPr>
          <w:bCs/>
          <w:sz w:val="28"/>
          <w:szCs w:val="28"/>
          <w:shd w:val="clear" w:color="auto" w:fill="FFFFFF"/>
        </w:rPr>
        <w:t>健康四川</w:t>
      </w:r>
      <w:r w:rsidRPr="005D5BF3">
        <w:rPr>
          <w:bCs/>
          <w:sz w:val="28"/>
          <w:szCs w:val="28"/>
          <w:shd w:val="clear" w:color="auto" w:fill="FFFFFF"/>
        </w:rPr>
        <w:t>2030”</w:t>
      </w:r>
      <w:r w:rsidRPr="005D5BF3">
        <w:rPr>
          <w:bCs/>
          <w:sz w:val="28"/>
          <w:szCs w:val="28"/>
          <w:shd w:val="clear" w:color="auto" w:fill="FFFFFF"/>
        </w:rPr>
        <w:t>规划纲要》、《高县人民政府办公室关于印发高县医疗卫生服务体系规划的通知》的要求，有利于加快高县经济社会发展，推动宜宾医疗卫生事业发展。</w:t>
      </w:r>
    </w:p>
    <w:p w:rsidR="005D5BF3" w:rsidRPr="005D5BF3" w:rsidRDefault="005D5BF3" w:rsidP="00AD4CB1">
      <w:pPr>
        <w:spacing w:line="360" w:lineRule="auto"/>
        <w:ind w:firstLineChars="200" w:firstLine="562"/>
        <w:outlineLvl w:val="1"/>
        <w:rPr>
          <w:b/>
          <w:sz w:val="28"/>
          <w:szCs w:val="32"/>
        </w:rPr>
      </w:pPr>
      <w:bookmarkStart w:id="39" w:name="_Toc2356"/>
      <w:bookmarkStart w:id="40" w:name="_Toc530483471"/>
      <w:bookmarkStart w:id="41" w:name="_Toc532842669"/>
      <w:bookmarkStart w:id="42" w:name="_Toc532917647"/>
      <w:bookmarkStart w:id="43" w:name="_Toc532937280"/>
      <w:bookmarkStart w:id="44" w:name="_Toc532994990"/>
      <w:bookmarkStart w:id="45" w:name="_Toc533075641"/>
      <w:bookmarkStart w:id="46" w:name="_Toc533103670"/>
      <w:bookmarkStart w:id="47" w:name="_Toc533450143"/>
      <w:bookmarkStart w:id="48" w:name="_Toc20130966"/>
      <w:bookmarkStart w:id="49" w:name="_Toc20169101"/>
      <w:bookmarkStart w:id="50" w:name="_Toc20339710"/>
      <w:bookmarkStart w:id="51" w:name="_Toc26378888"/>
      <w:bookmarkStart w:id="52" w:name="_Toc30408619"/>
      <w:bookmarkStart w:id="53" w:name="_Toc30423098"/>
      <w:bookmarkStart w:id="54" w:name="_Toc33896852"/>
      <w:bookmarkStart w:id="55" w:name="_Toc56622191"/>
      <w:bookmarkEnd w:id="37"/>
      <w:bookmarkEnd w:id="38"/>
      <w:r w:rsidRPr="005D5BF3">
        <w:rPr>
          <w:b/>
          <w:sz w:val="28"/>
          <w:szCs w:val="32"/>
        </w:rPr>
        <w:t>（二）项目情况</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5D5BF3" w:rsidRPr="005D5BF3" w:rsidRDefault="005D5BF3" w:rsidP="00064034">
      <w:pPr>
        <w:spacing w:line="360" w:lineRule="auto"/>
        <w:ind w:firstLineChars="200" w:firstLine="562"/>
        <w:rPr>
          <w:b/>
          <w:sz w:val="28"/>
          <w:szCs w:val="32"/>
        </w:rPr>
      </w:pPr>
      <w:r w:rsidRPr="005D5BF3">
        <w:rPr>
          <w:b/>
          <w:sz w:val="28"/>
          <w:szCs w:val="32"/>
        </w:rPr>
        <w:t>1.</w:t>
      </w:r>
      <w:r w:rsidRPr="005D5BF3">
        <w:rPr>
          <w:b/>
          <w:sz w:val="28"/>
          <w:szCs w:val="32"/>
        </w:rPr>
        <w:t>参与主体</w:t>
      </w:r>
    </w:p>
    <w:p w:rsidR="005D5BF3" w:rsidRDefault="005D5BF3" w:rsidP="00717E41">
      <w:pPr>
        <w:pStyle w:val="a0"/>
        <w:spacing w:beforeLines="50" w:afterLines="50" w:line="360" w:lineRule="auto"/>
        <w:ind w:rightChars="-27" w:right="-57" w:firstLineChars="200" w:firstLine="560"/>
        <w:rPr>
          <w:rFonts w:ascii="Times New Roman" w:eastAsia="宋体" w:hAnsi="Times New Roman"/>
          <w:kern w:val="2"/>
          <w:sz w:val="28"/>
          <w:szCs w:val="32"/>
          <w:lang w:val="en-US"/>
        </w:rPr>
      </w:pPr>
      <w:r w:rsidRPr="005D5BF3">
        <w:rPr>
          <w:rFonts w:ascii="Times New Roman" w:eastAsia="宋体" w:hAnsi="Times New Roman"/>
          <w:sz w:val="28"/>
          <w:szCs w:val="32"/>
        </w:rPr>
        <w:t>实施机构：高县卫生健康局</w:t>
      </w:r>
      <w:r w:rsidRPr="005D5BF3">
        <w:rPr>
          <w:rFonts w:ascii="Times New Roman" w:eastAsia="宋体" w:hAnsi="Times New Roman"/>
          <w:kern w:val="2"/>
          <w:sz w:val="28"/>
          <w:szCs w:val="32"/>
          <w:lang w:val="en-US"/>
        </w:rPr>
        <w:t>。</w:t>
      </w:r>
    </w:p>
    <w:p w:rsidR="0027300D" w:rsidRPr="005D5BF3" w:rsidRDefault="0027300D" w:rsidP="00717E41">
      <w:pPr>
        <w:pStyle w:val="a0"/>
        <w:spacing w:beforeLines="50" w:afterLines="50" w:line="360" w:lineRule="auto"/>
        <w:ind w:rightChars="-27" w:right="-57" w:firstLineChars="200" w:firstLine="560"/>
        <w:rPr>
          <w:rFonts w:ascii="Times New Roman" w:eastAsia="宋体" w:hAnsi="Times New Roman"/>
          <w:kern w:val="2"/>
          <w:sz w:val="28"/>
          <w:szCs w:val="32"/>
          <w:lang w:val="en-US"/>
        </w:rPr>
      </w:pPr>
      <w:r>
        <w:rPr>
          <w:rFonts w:ascii="Times New Roman" w:eastAsia="宋体" w:hAnsi="Times New Roman" w:hint="eastAsia"/>
          <w:kern w:val="2"/>
          <w:sz w:val="28"/>
          <w:szCs w:val="32"/>
          <w:lang w:val="en-US"/>
        </w:rPr>
        <w:t>项目业主：</w:t>
      </w:r>
      <w:r w:rsidRPr="0027300D">
        <w:rPr>
          <w:rFonts w:ascii="Times New Roman" w:eastAsia="宋体" w:hAnsi="Times New Roman" w:hint="eastAsia"/>
          <w:kern w:val="2"/>
          <w:sz w:val="28"/>
          <w:szCs w:val="32"/>
          <w:lang w:val="en-US"/>
        </w:rPr>
        <w:t>高县卫生健康局</w:t>
      </w:r>
      <w:r>
        <w:rPr>
          <w:rFonts w:ascii="Times New Roman" w:eastAsia="宋体" w:hAnsi="Times New Roman" w:hint="eastAsia"/>
          <w:kern w:val="2"/>
          <w:sz w:val="28"/>
          <w:szCs w:val="32"/>
          <w:lang w:val="en-US"/>
        </w:rPr>
        <w:t>。</w:t>
      </w:r>
    </w:p>
    <w:p w:rsidR="005D5BF3" w:rsidRPr="005D5BF3" w:rsidRDefault="005D5BF3" w:rsidP="00AD4CB1">
      <w:pPr>
        <w:spacing w:line="360" w:lineRule="auto"/>
        <w:ind w:firstLineChars="200" w:firstLine="562"/>
        <w:rPr>
          <w:b/>
          <w:sz w:val="28"/>
          <w:szCs w:val="32"/>
        </w:rPr>
      </w:pPr>
      <w:r w:rsidRPr="005D5BF3">
        <w:rPr>
          <w:b/>
          <w:sz w:val="28"/>
          <w:szCs w:val="32"/>
        </w:rPr>
        <w:t>2.</w:t>
      </w:r>
      <w:r w:rsidRPr="005D5BF3">
        <w:rPr>
          <w:b/>
          <w:sz w:val="28"/>
          <w:szCs w:val="32"/>
        </w:rPr>
        <w:t>项目概况</w:t>
      </w:r>
    </w:p>
    <w:p w:rsidR="005D5BF3" w:rsidRPr="005D5BF3" w:rsidRDefault="005D5BF3" w:rsidP="00064034">
      <w:pPr>
        <w:spacing w:line="360" w:lineRule="auto"/>
        <w:ind w:firstLineChars="200" w:firstLine="560"/>
        <w:rPr>
          <w:sz w:val="28"/>
          <w:szCs w:val="28"/>
        </w:rPr>
      </w:pPr>
      <w:r w:rsidRPr="005D5BF3">
        <w:rPr>
          <w:sz w:val="28"/>
          <w:szCs w:val="28"/>
        </w:rPr>
        <w:t>（</w:t>
      </w:r>
      <w:r w:rsidRPr="005D5BF3">
        <w:rPr>
          <w:sz w:val="28"/>
          <w:szCs w:val="28"/>
        </w:rPr>
        <w:t>1</w:t>
      </w:r>
      <w:r w:rsidRPr="005D5BF3">
        <w:rPr>
          <w:sz w:val="28"/>
          <w:szCs w:val="28"/>
        </w:rPr>
        <w:t>）项目所属领域：医疗卫生。</w:t>
      </w:r>
    </w:p>
    <w:p w:rsidR="005D5BF3" w:rsidRPr="005D5BF3" w:rsidRDefault="005D5BF3" w:rsidP="00064034">
      <w:pPr>
        <w:spacing w:line="360" w:lineRule="auto"/>
        <w:ind w:rightChars="-82" w:right="-172" w:firstLineChars="200" w:firstLine="560"/>
        <w:rPr>
          <w:sz w:val="28"/>
          <w:szCs w:val="28"/>
        </w:rPr>
      </w:pPr>
      <w:bookmarkStart w:id="56" w:name="_Toc530483472"/>
      <w:r w:rsidRPr="005D5BF3">
        <w:rPr>
          <w:sz w:val="28"/>
          <w:szCs w:val="28"/>
        </w:rPr>
        <w:t>（</w:t>
      </w:r>
      <w:r w:rsidR="0027300D">
        <w:rPr>
          <w:sz w:val="28"/>
          <w:szCs w:val="28"/>
        </w:rPr>
        <w:t>2</w:t>
      </w:r>
      <w:r w:rsidRPr="005D5BF3">
        <w:rPr>
          <w:sz w:val="28"/>
          <w:szCs w:val="28"/>
        </w:rPr>
        <w:t>）产出说明：</w:t>
      </w:r>
    </w:p>
    <w:p w:rsidR="005D5BF3" w:rsidRPr="005D5BF3" w:rsidRDefault="005D5BF3" w:rsidP="00064034">
      <w:pPr>
        <w:pStyle w:val="a0"/>
        <w:spacing w:line="360" w:lineRule="auto"/>
        <w:ind w:firstLineChars="200" w:firstLine="560"/>
        <w:rPr>
          <w:rFonts w:ascii="Times New Roman" w:eastAsia="宋体" w:hAnsi="Times New Roman"/>
          <w:bCs/>
          <w:sz w:val="28"/>
          <w:szCs w:val="28"/>
        </w:rPr>
      </w:pPr>
      <w:r w:rsidRPr="005D5BF3">
        <w:rPr>
          <w:rFonts w:ascii="Times New Roman" w:eastAsia="宋体" w:hAnsi="Times New Roman"/>
          <w:bCs/>
          <w:sz w:val="28"/>
          <w:szCs w:val="28"/>
        </w:rPr>
        <w:t>1</w:t>
      </w:r>
      <w:r w:rsidRPr="005D5BF3">
        <w:rPr>
          <w:rFonts w:ascii="Times New Roman" w:eastAsia="宋体" w:hAnsi="Times New Roman"/>
          <w:bCs/>
          <w:sz w:val="28"/>
          <w:szCs w:val="28"/>
        </w:rPr>
        <w:t>）高县第二人民医院建设项目：</w:t>
      </w:r>
      <w:r w:rsidRPr="005D5BF3">
        <w:rPr>
          <w:rFonts w:ascii="Times New Roman" w:eastAsia="宋体" w:hAnsi="Times New Roman"/>
          <w:bCs/>
          <w:sz w:val="28"/>
          <w:szCs w:val="28"/>
        </w:rPr>
        <w:t>1.</w:t>
      </w:r>
      <w:r w:rsidRPr="005D5BF3">
        <w:rPr>
          <w:rFonts w:ascii="Times New Roman" w:eastAsia="宋体" w:hAnsi="Times New Roman"/>
          <w:bCs/>
          <w:sz w:val="28"/>
          <w:szCs w:val="28"/>
        </w:rPr>
        <w:t>选址新建综合业务用房</w:t>
      </w:r>
      <w:r w:rsidRPr="005D5BF3">
        <w:rPr>
          <w:rFonts w:ascii="Times New Roman" w:eastAsia="宋体" w:hAnsi="Times New Roman"/>
          <w:bCs/>
          <w:sz w:val="28"/>
          <w:szCs w:val="28"/>
        </w:rPr>
        <w:t>19500</w:t>
      </w:r>
      <w:r w:rsidRPr="005D5BF3">
        <w:rPr>
          <w:rFonts w:ascii="Times New Roman" w:eastAsia="宋体" w:hAnsi="Times New Roman"/>
          <w:bCs/>
          <w:sz w:val="28"/>
          <w:szCs w:val="28"/>
        </w:rPr>
        <w:t>平方米（根据未来</w:t>
      </w:r>
      <w:r w:rsidRPr="005D5BF3">
        <w:rPr>
          <w:rFonts w:ascii="Times New Roman" w:eastAsia="宋体" w:hAnsi="Times New Roman"/>
          <w:bCs/>
          <w:sz w:val="28"/>
          <w:szCs w:val="28"/>
        </w:rPr>
        <w:t>10</w:t>
      </w:r>
      <w:r w:rsidRPr="005D5BF3">
        <w:rPr>
          <w:rFonts w:ascii="Times New Roman" w:eastAsia="宋体" w:hAnsi="Times New Roman"/>
          <w:bCs/>
          <w:sz w:val="28"/>
          <w:szCs w:val="28"/>
        </w:rPr>
        <w:t>年发展预测，按最终</w:t>
      </w:r>
      <w:r w:rsidRPr="005D5BF3">
        <w:rPr>
          <w:rFonts w:ascii="Times New Roman" w:eastAsia="宋体" w:hAnsi="Times New Roman"/>
          <w:bCs/>
          <w:sz w:val="28"/>
          <w:szCs w:val="28"/>
        </w:rPr>
        <w:t>300</w:t>
      </w:r>
      <w:r w:rsidRPr="005D5BF3">
        <w:rPr>
          <w:rFonts w:ascii="Times New Roman" w:eastAsia="宋体" w:hAnsi="Times New Roman"/>
          <w:bCs/>
          <w:sz w:val="28"/>
          <w:szCs w:val="28"/>
        </w:rPr>
        <w:t>张床位设置，每床不低于</w:t>
      </w:r>
      <w:r w:rsidRPr="005D5BF3">
        <w:rPr>
          <w:rFonts w:ascii="Times New Roman" w:eastAsia="宋体" w:hAnsi="Times New Roman"/>
          <w:bCs/>
          <w:sz w:val="28"/>
          <w:szCs w:val="28"/>
        </w:rPr>
        <w:t>65</w:t>
      </w:r>
      <w:r w:rsidRPr="005D5BF3">
        <w:rPr>
          <w:rFonts w:ascii="Times New Roman" w:eastAsia="宋体" w:hAnsi="Times New Roman"/>
          <w:bCs/>
          <w:sz w:val="28"/>
          <w:szCs w:val="28"/>
        </w:rPr>
        <w:t>平方米），配套水电气氧、污水处理、空调电梯绿化等基础设施及相关附属设施、设备等（含应急防治装备和公共卫生相关设施</w:t>
      </w:r>
      <w:r w:rsidRPr="005D5BF3">
        <w:rPr>
          <w:rFonts w:ascii="Times New Roman" w:eastAsia="宋体" w:hAnsi="Times New Roman"/>
          <w:bCs/>
          <w:sz w:val="28"/>
          <w:szCs w:val="28"/>
        </w:rPr>
        <w:lastRenderedPageBreak/>
        <w:t>设备）。</w:t>
      </w:r>
      <w:r w:rsidRPr="005D5BF3">
        <w:rPr>
          <w:rFonts w:ascii="Times New Roman" w:eastAsia="宋体" w:hAnsi="Times New Roman"/>
          <w:bCs/>
          <w:sz w:val="28"/>
          <w:szCs w:val="28"/>
        </w:rPr>
        <w:t>2.</w:t>
      </w:r>
      <w:r w:rsidRPr="005D5BF3">
        <w:rPr>
          <w:rFonts w:ascii="Times New Roman" w:eastAsia="宋体" w:hAnsi="Times New Roman"/>
          <w:bCs/>
          <w:sz w:val="28"/>
          <w:szCs w:val="28"/>
        </w:rPr>
        <w:t>新选址医院建设期间，利用县人民医院文江院区老旧用房及相关设施设备适当用于过渡期间使用。</w:t>
      </w:r>
    </w:p>
    <w:p w:rsidR="005D5BF3" w:rsidRPr="005D5BF3" w:rsidRDefault="005D5BF3" w:rsidP="00064034">
      <w:pPr>
        <w:pStyle w:val="a0"/>
        <w:spacing w:line="360" w:lineRule="auto"/>
        <w:ind w:firstLineChars="200" w:firstLine="560"/>
        <w:rPr>
          <w:rFonts w:ascii="Times New Roman" w:eastAsia="宋体" w:hAnsi="Times New Roman"/>
          <w:bCs/>
          <w:sz w:val="28"/>
          <w:szCs w:val="28"/>
        </w:rPr>
      </w:pPr>
      <w:r w:rsidRPr="005D5BF3">
        <w:rPr>
          <w:rFonts w:ascii="Times New Roman" w:eastAsia="宋体" w:hAnsi="Times New Roman"/>
          <w:bCs/>
          <w:sz w:val="28"/>
          <w:szCs w:val="28"/>
        </w:rPr>
        <w:t>2</w:t>
      </w:r>
      <w:r w:rsidRPr="005D5BF3">
        <w:rPr>
          <w:rFonts w:ascii="Times New Roman" w:eastAsia="宋体" w:hAnsi="Times New Roman"/>
          <w:bCs/>
          <w:sz w:val="28"/>
          <w:szCs w:val="28"/>
        </w:rPr>
        <w:t>）高县疾病预防控制中心建设项目：新建业务用房</w:t>
      </w:r>
      <w:r w:rsidRPr="005D5BF3">
        <w:rPr>
          <w:rFonts w:ascii="Times New Roman" w:eastAsia="宋体" w:hAnsi="Times New Roman"/>
          <w:bCs/>
          <w:sz w:val="28"/>
          <w:szCs w:val="28"/>
        </w:rPr>
        <w:t>7630</w:t>
      </w:r>
      <w:r w:rsidRPr="005D5BF3">
        <w:rPr>
          <w:rFonts w:ascii="Times New Roman" w:eastAsia="宋体" w:hAnsi="Times New Roman"/>
          <w:bCs/>
          <w:sz w:val="28"/>
          <w:szCs w:val="28"/>
        </w:rPr>
        <w:t>㎡，配套设施及相关附属设施、设备等。其中含业务用房</w:t>
      </w:r>
      <w:r w:rsidRPr="005D5BF3">
        <w:rPr>
          <w:rFonts w:ascii="Times New Roman" w:eastAsia="宋体" w:hAnsi="Times New Roman"/>
          <w:bCs/>
          <w:sz w:val="28"/>
          <w:szCs w:val="28"/>
        </w:rPr>
        <w:t>4100</w:t>
      </w:r>
      <w:r w:rsidRPr="005D5BF3">
        <w:rPr>
          <w:rFonts w:ascii="Times New Roman" w:eastAsia="宋体" w:hAnsi="Times New Roman"/>
          <w:bCs/>
          <w:sz w:val="28"/>
          <w:szCs w:val="28"/>
        </w:rPr>
        <w:t>㎡、特殊实验用房</w:t>
      </w:r>
      <w:r w:rsidRPr="005D5BF3">
        <w:rPr>
          <w:rFonts w:ascii="Times New Roman" w:eastAsia="宋体" w:hAnsi="Times New Roman"/>
          <w:bCs/>
          <w:sz w:val="28"/>
          <w:szCs w:val="28"/>
        </w:rPr>
        <w:t>2330</w:t>
      </w:r>
      <w:r w:rsidRPr="005D5BF3">
        <w:rPr>
          <w:rFonts w:ascii="Times New Roman" w:eastAsia="宋体" w:hAnsi="Times New Roman"/>
          <w:bCs/>
          <w:sz w:val="28"/>
          <w:szCs w:val="28"/>
        </w:rPr>
        <w:t>㎡、地下车库</w:t>
      </w:r>
      <w:r w:rsidRPr="005D5BF3">
        <w:rPr>
          <w:rFonts w:ascii="Times New Roman" w:eastAsia="宋体" w:hAnsi="Times New Roman"/>
          <w:bCs/>
          <w:sz w:val="28"/>
          <w:szCs w:val="28"/>
        </w:rPr>
        <w:t>1200</w:t>
      </w:r>
      <w:r w:rsidRPr="005D5BF3">
        <w:rPr>
          <w:rFonts w:ascii="Times New Roman" w:eastAsia="宋体" w:hAnsi="Times New Roman"/>
          <w:bCs/>
          <w:sz w:val="28"/>
          <w:szCs w:val="28"/>
        </w:rPr>
        <w:t>㎡。</w:t>
      </w:r>
    </w:p>
    <w:p w:rsidR="005D5BF3" w:rsidRPr="005D5BF3" w:rsidRDefault="005D5BF3" w:rsidP="00064034">
      <w:pPr>
        <w:pStyle w:val="a0"/>
        <w:spacing w:line="360" w:lineRule="auto"/>
        <w:ind w:firstLineChars="200" w:firstLine="560"/>
        <w:rPr>
          <w:rFonts w:ascii="Times New Roman" w:eastAsia="宋体" w:hAnsi="Times New Roman"/>
          <w:bCs/>
          <w:kern w:val="2"/>
          <w:sz w:val="28"/>
          <w:szCs w:val="28"/>
          <w:lang w:val="en-US"/>
        </w:rPr>
      </w:pPr>
      <w:r w:rsidRPr="005D5BF3">
        <w:rPr>
          <w:rFonts w:ascii="Times New Roman" w:eastAsia="宋体" w:hAnsi="Times New Roman"/>
          <w:bCs/>
          <w:sz w:val="28"/>
          <w:szCs w:val="28"/>
        </w:rPr>
        <w:t>3</w:t>
      </w:r>
      <w:r w:rsidRPr="005D5BF3">
        <w:rPr>
          <w:rFonts w:ascii="Times New Roman" w:eastAsia="宋体" w:hAnsi="Times New Roman"/>
          <w:bCs/>
          <w:sz w:val="28"/>
          <w:szCs w:val="28"/>
        </w:rPr>
        <w:t>）高县人民医院门诊外科大楼建设项目：新建面积</w:t>
      </w:r>
      <w:r w:rsidRPr="005D5BF3">
        <w:rPr>
          <w:rFonts w:ascii="Times New Roman" w:eastAsia="宋体" w:hAnsi="Times New Roman"/>
          <w:bCs/>
          <w:sz w:val="28"/>
          <w:szCs w:val="28"/>
        </w:rPr>
        <w:t>27000</w:t>
      </w:r>
      <w:r w:rsidRPr="005D5BF3">
        <w:rPr>
          <w:rFonts w:ascii="Times New Roman" w:eastAsia="宋体" w:hAnsi="Times New Roman"/>
          <w:bCs/>
          <w:sz w:val="28"/>
          <w:szCs w:val="28"/>
        </w:rPr>
        <w:t>㎡，其中包括门诊部、</w:t>
      </w:r>
      <w:r w:rsidRPr="005D5BF3">
        <w:rPr>
          <w:rFonts w:ascii="Times New Roman" w:eastAsia="宋体" w:hAnsi="Times New Roman"/>
          <w:bCs/>
          <w:sz w:val="28"/>
          <w:szCs w:val="28"/>
        </w:rPr>
        <w:t>ICU</w:t>
      </w:r>
      <w:r w:rsidRPr="005D5BF3">
        <w:rPr>
          <w:rFonts w:ascii="Times New Roman" w:eastAsia="宋体" w:hAnsi="Times New Roman"/>
          <w:bCs/>
          <w:sz w:val="28"/>
          <w:szCs w:val="28"/>
        </w:rPr>
        <w:t>、手术室、外科住院部、配套用房，同时配套水、电、气、消防、网络建设、电梯空调、中心供氧、污水处理、外电接入、绿化等相关配套设施和附属设施、设备等。</w:t>
      </w:r>
    </w:p>
    <w:p w:rsidR="005D5BF3" w:rsidRPr="005D5BF3" w:rsidRDefault="005D5BF3" w:rsidP="007E250D">
      <w:pPr>
        <w:spacing w:line="360" w:lineRule="auto"/>
        <w:ind w:firstLineChars="200" w:firstLine="562"/>
        <w:outlineLvl w:val="0"/>
        <w:rPr>
          <w:b/>
          <w:sz w:val="28"/>
          <w:szCs w:val="32"/>
        </w:rPr>
      </w:pPr>
      <w:bookmarkStart w:id="57" w:name="_Toc7906"/>
      <w:bookmarkStart w:id="58" w:name="_Toc532842670"/>
      <w:bookmarkStart w:id="59" w:name="_Toc532917648"/>
      <w:bookmarkStart w:id="60" w:name="_Toc532937281"/>
      <w:bookmarkStart w:id="61" w:name="_Toc532994991"/>
      <w:bookmarkStart w:id="62" w:name="_Toc533075642"/>
      <w:bookmarkStart w:id="63" w:name="_Toc533103671"/>
      <w:bookmarkStart w:id="64" w:name="_Toc533450144"/>
      <w:bookmarkStart w:id="65" w:name="_Toc20130967"/>
      <w:bookmarkStart w:id="66" w:name="_Toc20169102"/>
      <w:bookmarkStart w:id="67" w:name="_Toc20339711"/>
      <w:bookmarkStart w:id="68" w:name="_Toc26378889"/>
      <w:bookmarkStart w:id="69" w:name="_Toc30408620"/>
      <w:bookmarkStart w:id="70" w:name="_Toc30423099"/>
      <w:bookmarkStart w:id="71" w:name="_Toc33896853"/>
      <w:bookmarkStart w:id="72" w:name="_Toc56622192"/>
      <w:r w:rsidRPr="005D5BF3">
        <w:rPr>
          <w:b/>
          <w:sz w:val="28"/>
          <w:szCs w:val="32"/>
        </w:rPr>
        <w:t>二、经济社会效益分析</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5D5BF3" w:rsidRPr="005D5BF3" w:rsidRDefault="005D5BF3" w:rsidP="00064034">
      <w:pPr>
        <w:spacing w:line="360" w:lineRule="auto"/>
        <w:ind w:firstLineChars="200" w:firstLine="560"/>
        <w:rPr>
          <w:sz w:val="28"/>
          <w:szCs w:val="32"/>
        </w:rPr>
      </w:pPr>
      <w:bookmarkStart w:id="73" w:name="_Toc530483473"/>
      <w:r w:rsidRPr="005D5BF3">
        <w:rPr>
          <w:sz w:val="28"/>
          <w:szCs w:val="32"/>
        </w:rPr>
        <w:t>经济效益分析：项目建成后，区域内人群的就医条件大幅改造，健康水平进一步得到保障提高，身体素质得到增强，家庭中因病致贫的现象将会明显减少，有效劳动力的增加，为家庭增收创造了有利条件。</w:t>
      </w:r>
    </w:p>
    <w:p w:rsidR="005D5BF3" w:rsidRPr="005D5BF3" w:rsidRDefault="005D5BF3" w:rsidP="00064034">
      <w:pPr>
        <w:spacing w:line="360" w:lineRule="auto"/>
        <w:ind w:firstLineChars="200" w:firstLine="560"/>
        <w:rPr>
          <w:sz w:val="28"/>
          <w:szCs w:val="32"/>
        </w:rPr>
      </w:pPr>
      <w:r w:rsidRPr="005D5BF3">
        <w:rPr>
          <w:sz w:val="28"/>
          <w:szCs w:val="32"/>
        </w:rPr>
        <w:t>社会效益分析：人类自身强健的体魄、健康的心理和充沛的精力，是创造文明社会的物质基础，而人的健康自然离不开高水平的医疗保健工作。本项目作为高县医疗保健工作的重要基础，对于建设高素质人民群体、推动经济发展和维护社会稳定以及创造文明社会将起到积极的作用。</w:t>
      </w:r>
    </w:p>
    <w:p w:rsidR="005D5BF3" w:rsidRPr="005D5BF3" w:rsidRDefault="005D5BF3" w:rsidP="007E250D">
      <w:pPr>
        <w:spacing w:line="360" w:lineRule="auto"/>
        <w:ind w:firstLineChars="200" w:firstLine="562"/>
        <w:outlineLvl w:val="0"/>
        <w:rPr>
          <w:b/>
          <w:sz w:val="28"/>
          <w:szCs w:val="32"/>
        </w:rPr>
      </w:pPr>
      <w:bookmarkStart w:id="74" w:name="_Toc532917649"/>
      <w:bookmarkStart w:id="75" w:name="_Toc532937282"/>
      <w:bookmarkStart w:id="76" w:name="_Toc532994992"/>
      <w:bookmarkStart w:id="77" w:name="_Toc533075643"/>
      <w:bookmarkStart w:id="78" w:name="_Toc533103672"/>
      <w:bookmarkStart w:id="79" w:name="_Toc533450145"/>
      <w:bookmarkStart w:id="80" w:name="_Toc20130968"/>
      <w:bookmarkStart w:id="81" w:name="_Toc20169103"/>
      <w:bookmarkStart w:id="82" w:name="_Toc20339712"/>
      <w:bookmarkStart w:id="83" w:name="_Toc26378890"/>
      <w:bookmarkStart w:id="84" w:name="_Toc30408621"/>
      <w:bookmarkStart w:id="85" w:name="_Toc30423100"/>
      <w:bookmarkStart w:id="86" w:name="_Toc33896854"/>
      <w:bookmarkStart w:id="87" w:name="_Toc56622193"/>
      <w:r w:rsidRPr="005D5BF3">
        <w:rPr>
          <w:b/>
          <w:sz w:val="28"/>
          <w:szCs w:val="32"/>
        </w:rPr>
        <w:t>三、项目投资估算及资金筹措方案</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5D5BF3" w:rsidRPr="005D5BF3" w:rsidRDefault="005D5BF3" w:rsidP="00AD4CB1">
      <w:pPr>
        <w:spacing w:line="360" w:lineRule="auto"/>
        <w:ind w:firstLineChars="200" w:firstLine="562"/>
        <w:outlineLvl w:val="1"/>
        <w:rPr>
          <w:b/>
          <w:sz w:val="28"/>
          <w:szCs w:val="32"/>
        </w:rPr>
      </w:pPr>
      <w:bookmarkStart w:id="88" w:name="_Toc530483474"/>
      <w:bookmarkStart w:id="89" w:name="_Toc11398"/>
      <w:bookmarkStart w:id="90" w:name="_Toc532842671"/>
      <w:bookmarkStart w:id="91" w:name="_Toc532917650"/>
      <w:bookmarkStart w:id="92" w:name="_Toc532937283"/>
      <w:bookmarkStart w:id="93" w:name="_Toc532994993"/>
      <w:bookmarkStart w:id="94" w:name="_Toc533075644"/>
      <w:bookmarkStart w:id="95" w:name="_Toc533103673"/>
      <w:bookmarkStart w:id="96" w:name="_Toc533450146"/>
      <w:bookmarkStart w:id="97" w:name="_Toc20130969"/>
      <w:bookmarkStart w:id="98" w:name="_Toc20169104"/>
      <w:bookmarkStart w:id="99" w:name="_Toc20339713"/>
      <w:bookmarkStart w:id="100" w:name="_Toc26378891"/>
      <w:bookmarkStart w:id="101" w:name="_Toc30408622"/>
      <w:bookmarkStart w:id="102" w:name="_Toc30423101"/>
      <w:bookmarkStart w:id="103" w:name="_Toc33896855"/>
      <w:bookmarkStart w:id="104" w:name="_Toc56622194"/>
      <w:r w:rsidRPr="005D5BF3">
        <w:rPr>
          <w:b/>
          <w:sz w:val="28"/>
          <w:szCs w:val="32"/>
        </w:rPr>
        <w:t>（一）投资估算</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5D5BF3" w:rsidRPr="005D5BF3" w:rsidRDefault="005D5BF3" w:rsidP="00064034">
      <w:pPr>
        <w:spacing w:line="360" w:lineRule="auto"/>
        <w:ind w:firstLineChars="200" w:firstLine="560"/>
        <w:rPr>
          <w:color w:val="FF0000"/>
          <w:sz w:val="28"/>
          <w:szCs w:val="32"/>
        </w:rPr>
      </w:pPr>
      <w:r w:rsidRPr="005D5BF3">
        <w:rPr>
          <w:sz w:val="28"/>
          <w:szCs w:val="32"/>
        </w:rPr>
        <w:t>本项目总投资</w:t>
      </w:r>
      <w:r w:rsidRPr="005D5BF3">
        <w:rPr>
          <w:sz w:val="28"/>
          <w:szCs w:val="32"/>
        </w:rPr>
        <w:t>28,875.00</w:t>
      </w:r>
      <w:r w:rsidRPr="005D5BF3">
        <w:rPr>
          <w:sz w:val="28"/>
          <w:szCs w:val="32"/>
        </w:rPr>
        <w:t>万元，静态总投资</w:t>
      </w:r>
      <w:r w:rsidRPr="005D5BF3">
        <w:rPr>
          <w:sz w:val="28"/>
          <w:szCs w:val="32"/>
        </w:rPr>
        <w:t>27,003.90</w:t>
      </w:r>
      <w:r w:rsidRPr="005D5BF3">
        <w:rPr>
          <w:sz w:val="28"/>
          <w:szCs w:val="32"/>
        </w:rPr>
        <w:t>万元</w:t>
      </w:r>
      <w:r w:rsidRPr="005D5BF3">
        <w:rPr>
          <w:sz w:val="28"/>
          <w:szCs w:val="32"/>
        </w:rPr>
        <w:t>(</w:t>
      </w:r>
      <w:r w:rsidRPr="005D5BF3">
        <w:rPr>
          <w:sz w:val="28"/>
          <w:szCs w:val="32"/>
        </w:rPr>
        <w:t>其中：工程费用</w:t>
      </w:r>
      <w:r w:rsidRPr="005D5BF3">
        <w:rPr>
          <w:sz w:val="28"/>
          <w:szCs w:val="32"/>
        </w:rPr>
        <w:t>23,217.33</w:t>
      </w:r>
      <w:r w:rsidRPr="005D5BF3">
        <w:rPr>
          <w:sz w:val="28"/>
          <w:szCs w:val="32"/>
        </w:rPr>
        <w:t>万元、工程建设其他费用</w:t>
      </w:r>
      <w:r w:rsidRPr="005D5BF3">
        <w:rPr>
          <w:sz w:val="28"/>
          <w:szCs w:val="32"/>
        </w:rPr>
        <w:t>2,533.50</w:t>
      </w:r>
      <w:r w:rsidRPr="005D5BF3">
        <w:rPr>
          <w:sz w:val="28"/>
          <w:szCs w:val="32"/>
        </w:rPr>
        <w:t>万元、预备费</w:t>
      </w:r>
      <w:r w:rsidRPr="005D5BF3">
        <w:rPr>
          <w:sz w:val="28"/>
          <w:szCs w:val="32"/>
        </w:rPr>
        <w:lastRenderedPageBreak/>
        <w:t>1,245.26</w:t>
      </w:r>
      <w:r w:rsidRPr="005D5BF3">
        <w:rPr>
          <w:sz w:val="28"/>
          <w:szCs w:val="32"/>
        </w:rPr>
        <w:t>万元</w:t>
      </w:r>
      <w:r w:rsidRPr="005D5BF3">
        <w:rPr>
          <w:sz w:val="28"/>
          <w:szCs w:val="32"/>
        </w:rPr>
        <w:t>)</w:t>
      </w:r>
      <w:r w:rsidRPr="005D5BF3">
        <w:rPr>
          <w:sz w:val="28"/>
          <w:szCs w:val="32"/>
        </w:rPr>
        <w:t>、建设期发债利息</w:t>
      </w:r>
      <w:r w:rsidRPr="005D5BF3">
        <w:rPr>
          <w:sz w:val="28"/>
          <w:szCs w:val="32"/>
        </w:rPr>
        <w:t>1,848.00</w:t>
      </w:r>
      <w:r w:rsidRPr="005D5BF3">
        <w:rPr>
          <w:sz w:val="28"/>
          <w:szCs w:val="32"/>
        </w:rPr>
        <w:t>万元、债券发行费用</w:t>
      </w:r>
      <w:r w:rsidRPr="005D5BF3">
        <w:rPr>
          <w:sz w:val="28"/>
          <w:szCs w:val="32"/>
        </w:rPr>
        <w:t>23.10</w:t>
      </w:r>
      <w:r w:rsidRPr="005D5BF3">
        <w:rPr>
          <w:sz w:val="28"/>
          <w:szCs w:val="32"/>
        </w:rPr>
        <w:t>万元。</w:t>
      </w:r>
    </w:p>
    <w:p w:rsidR="005D5BF3" w:rsidRPr="005D5BF3" w:rsidRDefault="005D5BF3" w:rsidP="00AD4CB1">
      <w:pPr>
        <w:spacing w:line="360" w:lineRule="auto"/>
        <w:ind w:firstLineChars="200" w:firstLine="562"/>
        <w:outlineLvl w:val="1"/>
        <w:rPr>
          <w:b/>
          <w:sz w:val="28"/>
          <w:szCs w:val="32"/>
        </w:rPr>
      </w:pPr>
      <w:bookmarkStart w:id="105" w:name="_Toc530483475"/>
      <w:bookmarkStart w:id="106" w:name="_Toc6977"/>
      <w:bookmarkStart w:id="107" w:name="_Toc532842672"/>
      <w:bookmarkStart w:id="108" w:name="_Toc532917651"/>
      <w:bookmarkStart w:id="109" w:name="_Toc532937284"/>
      <w:bookmarkStart w:id="110" w:name="_Toc532994994"/>
      <w:bookmarkStart w:id="111" w:name="_Toc533075645"/>
      <w:bookmarkStart w:id="112" w:name="_Toc533103674"/>
      <w:bookmarkStart w:id="113" w:name="_Toc533450147"/>
      <w:bookmarkStart w:id="114" w:name="_Toc20130970"/>
      <w:bookmarkStart w:id="115" w:name="_Toc20169105"/>
      <w:bookmarkStart w:id="116" w:name="_Toc20339714"/>
      <w:bookmarkStart w:id="117" w:name="_Toc26378892"/>
      <w:bookmarkStart w:id="118" w:name="_Toc30408623"/>
      <w:bookmarkStart w:id="119" w:name="_Toc30423102"/>
      <w:bookmarkStart w:id="120" w:name="_Toc33896856"/>
      <w:bookmarkStart w:id="121" w:name="_Toc56622195"/>
      <w:r w:rsidRPr="005D5BF3">
        <w:rPr>
          <w:b/>
          <w:sz w:val="28"/>
          <w:szCs w:val="32"/>
        </w:rPr>
        <w:t>（二）资金筹措方案</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5D5BF3" w:rsidRPr="005D5BF3" w:rsidRDefault="005D5BF3" w:rsidP="00064034">
      <w:pPr>
        <w:spacing w:line="360" w:lineRule="auto"/>
        <w:ind w:firstLineChars="200" w:firstLine="562"/>
        <w:rPr>
          <w:b/>
          <w:sz w:val="28"/>
          <w:szCs w:val="32"/>
        </w:rPr>
      </w:pPr>
      <w:bookmarkStart w:id="122" w:name="_Toc530483476"/>
      <w:bookmarkStart w:id="123" w:name="_Toc15623"/>
      <w:bookmarkStart w:id="124" w:name="_Toc532842673"/>
      <w:bookmarkStart w:id="125" w:name="_Toc532917652"/>
      <w:bookmarkStart w:id="126" w:name="_Toc532937285"/>
      <w:bookmarkStart w:id="127" w:name="_Toc532994995"/>
      <w:bookmarkStart w:id="128" w:name="_Toc533075646"/>
      <w:bookmarkStart w:id="129" w:name="_Toc533103675"/>
      <w:bookmarkStart w:id="130" w:name="_Toc533450148"/>
      <w:bookmarkStart w:id="131" w:name="_Toc20130971"/>
      <w:bookmarkStart w:id="132" w:name="_Toc20169106"/>
      <w:bookmarkStart w:id="133" w:name="_Toc20339715"/>
      <w:bookmarkStart w:id="134" w:name="_Toc26378893"/>
      <w:bookmarkStart w:id="135" w:name="_Toc30408624"/>
      <w:bookmarkStart w:id="136" w:name="_Toc30423103"/>
      <w:bookmarkStart w:id="137" w:name="_Toc33896857"/>
      <w:bookmarkStart w:id="138" w:name="_Toc56622196"/>
      <w:r w:rsidRPr="005D5BF3">
        <w:rPr>
          <w:b/>
          <w:sz w:val="28"/>
          <w:szCs w:val="32"/>
        </w:rPr>
        <w:t xml:space="preserve">1. </w:t>
      </w:r>
      <w:r w:rsidRPr="005D5BF3">
        <w:rPr>
          <w:b/>
          <w:sz w:val="28"/>
          <w:szCs w:val="32"/>
        </w:rPr>
        <w:t>资金筹集情况</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5D5BF3" w:rsidRPr="005D5BF3" w:rsidRDefault="005D5BF3" w:rsidP="00064034">
      <w:pPr>
        <w:spacing w:line="360" w:lineRule="auto"/>
        <w:ind w:firstLineChars="200" w:firstLine="560"/>
        <w:rPr>
          <w:sz w:val="28"/>
          <w:szCs w:val="32"/>
        </w:rPr>
      </w:pPr>
      <w:r w:rsidRPr="005D5BF3">
        <w:rPr>
          <w:sz w:val="28"/>
          <w:szCs w:val="32"/>
        </w:rPr>
        <w:t>本项目总投资</w:t>
      </w:r>
      <w:r w:rsidRPr="005D5BF3">
        <w:rPr>
          <w:sz w:val="28"/>
          <w:szCs w:val="32"/>
        </w:rPr>
        <w:t>28,875.00</w:t>
      </w:r>
      <w:r w:rsidRPr="005D5BF3">
        <w:rPr>
          <w:sz w:val="28"/>
          <w:szCs w:val="32"/>
        </w:rPr>
        <w:t>万元。其中项目财政预算投资</w:t>
      </w:r>
      <w:r w:rsidRPr="005D5BF3">
        <w:rPr>
          <w:sz w:val="28"/>
          <w:szCs w:val="32"/>
        </w:rPr>
        <w:t>5,775.00</w:t>
      </w:r>
      <w:r w:rsidRPr="005D5BF3">
        <w:rPr>
          <w:sz w:val="28"/>
          <w:szCs w:val="32"/>
        </w:rPr>
        <w:t>万元</w:t>
      </w:r>
      <w:r w:rsidR="001E1A30">
        <w:rPr>
          <w:rFonts w:hint="eastAsia"/>
          <w:sz w:val="28"/>
          <w:szCs w:val="32"/>
        </w:rPr>
        <w:t>，</w:t>
      </w:r>
      <w:r w:rsidRPr="005D5BF3">
        <w:rPr>
          <w:sz w:val="28"/>
          <w:szCs w:val="32"/>
        </w:rPr>
        <w:t>计划发行地方政府专项债券</w:t>
      </w:r>
      <w:r w:rsidRPr="005D5BF3">
        <w:rPr>
          <w:sz w:val="28"/>
          <w:szCs w:val="32"/>
        </w:rPr>
        <w:t>23,100.00</w:t>
      </w:r>
      <w:r w:rsidRPr="005D5BF3">
        <w:rPr>
          <w:sz w:val="28"/>
          <w:szCs w:val="32"/>
        </w:rPr>
        <w:t>万元。</w:t>
      </w:r>
    </w:p>
    <w:p w:rsidR="005D5BF3" w:rsidRPr="005D5BF3" w:rsidRDefault="005D5BF3" w:rsidP="00064034">
      <w:pPr>
        <w:spacing w:line="360" w:lineRule="auto"/>
        <w:ind w:firstLineChars="200" w:firstLine="562"/>
        <w:rPr>
          <w:b/>
          <w:sz w:val="28"/>
          <w:szCs w:val="32"/>
        </w:rPr>
      </w:pPr>
      <w:bookmarkStart w:id="139" w:name="_Toc530483477"/>
      <w:bookmarkStart w:id="140" w:name="_Toc12035"/>
      <w:bookmarkStart w:id="141" w:name="_Toc532842674"/>
      <w:bookmarkStart w:id="142" w:name="_Toc532917653"/>
      <w:bookmarkStart w:id="143" w:name="_Toc532937286"/>
      <w:bookmarkStart w:id="144" w:name="_Toc532994996"/>
      <w:bookmarkStart w:id="145" w:name="_Toc533075647"/>
      <w:bookmarkStart w:id="146" w:name="_Toc533103676"/>
      <w:bookmarkStart w:id="147" w:name="_Toc533450149"/>
      <w:bookmarkStart w:id="148" w:name="_Toc20130972"/>
      <w:bookmarkStart w:id="149" w:name="_Toc20169107"/>
      <w:bookmarkStart w:id="150" w:name="_Toc20339716"/>
      <w:bookmarkStart w:id="151" w:name="_Toc26378894"/>
      <w:bookmarkStart w:id="152" w:name="_Toc30408625"/>
      <w:bookmarkStart w:id="153" w:name="_Toc30423104"/>
      <w:bookmarkStart w:id="154" w:name="_Toc33896858"/>
      <w:bookmarkStart w:id="155" w:name="_Toc56622197"/>
      <w:r w:rsidRPr="005D5BF3">
        <w:rPr>
          <w:b/>
          <w:sz w:val="28"/>
          <w:szCs w:val="32"/>
        </w:rPr>
        <w:t>2.</w:t>
      </w:r>
      <w:r w:rsidRPr="005D5BF3">
        <w:rPr>
          <w:b/>
          <w:sz w:val="28"/>
          <w:szCs w:val="32"/>
        </w:rPr>
        <w:t>资金使用计划</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5D5BF3" w:rsidRPr="005D5BF3" w:rsidRDefault="005D5BF3" w:rsidP="00064034">
      <w:pPr>
        <w:widowControl/>
        <w:adjustRightInd w:val="0"/>
        <w:snapToGrid w:val="0"/>
        <w:spacing w:line="360" w:lineRule="auto"/>
        <w:ind w:firstLineChars="200" w:firstLine="560"/>
        <w:rPr>
          <w:bCs/>
          <w:sz w:val="28"/>
          <w:szCs w:val="28"/>
        </w:rPr>
      </w:pPr>
      <w:r w:rsidRPr="005D5BF3">
        <w:rPr>
          <w:bCs/>
          <w:sz w:val="28"/>
          <w:szCs w:val="28"/>
        </w:rPr>
        <w:t>项目所筹资金将根据项目建设进度，在建设期</w:t>
      </w:r>
      <w:r w:rsidRPr="005D5BF3">
        <w:rPr>
          <w:bCs/>
          <w:sz w:val="28"/>
          <w:szCs w:val="28"/>
        </w:rPr>
        <w:t>3</w:t>
      </w:r>
      <w:r w:rsidRPr="005D5BF3">
        <w:rPr>
          <w:bCs/>
          <w:sz w:val="28"/>
          <w:szCs w:val="28"/>
        </w:rPr>
        <w:t>年内分批分年度全部投资用于本项目建设</w:t>
      </w:r>
      <w:r w:rsidR="005C0B45">
        <w:rPr>
          <w:rFonts w:hint="eastAsia"/>
          <w:bCs/>
          <w:sz w:val="28"/>
          <w:szCs w:val="28"/>
        </w:rPr>
        <w:t>，每年投入</w:t>
      </w:r>
      <w:r w:rsidR="005C0B45" w:rsidRPr="005C0B45">
        <w:rPr>
          <w:bCs/>
          <w:sz w:val="28"/>
          <w:szCs w:val="28"/>
        </w:rPr>
        <w:t>9,625.00</w:t>
      </w:r>
      <w:r w:rsidR="00156674">
        <w:rPr>
          <w:rFonts w:hint="eastAsia"/>
          <w:bCs/>
          <w:sz w:val="28"/>
          <w:szCs w:val="28"/>
        </w:rPr>
        <w:t>万元</w:t>
      </w:r>
      <w:r w:rsidRPr="005D5BF3">
        <w:rPr>
          <w:bCs/>
          <w:sz w:val="28"/>
          <w:szCs w:val="28"/>
        </w:rPr>
        <w:t>。</w:t>
      </w:r>
    </w:p>
    <w:p w:rsidR="005D5BF3" w:rsidRPr="005D5BF3" w:rsidRDefault="005D5BF3" w:rsidP="007E250D">
      <w:pPr>
        <w:spacing w:line="360" w:lineRule="auto"/>
        <w:ind w:firstLineChars="200" w:firstLine="562"/>
        <w:outlineLvl w:val="0"/>
        <w:rPr>
          <w:b/>
          <w:sz w:val="28"/>
          <w:szCs w:val="32"/>
        </w:rPr>
      </w:pPr>
      <w:bookmarkStart w:id="156" w:name="_Toc12185"/>
      <w:bookmarkStart w:id="157" w:name="_Toc530483478"/>
      <w:bookmarkStart w:id="158" w:name="_Toc532917654"/>
      <w:bookmarkStart w:id="159" w:name="_Toc532937287"/>
      <w:bookmarkStart w:id="160" w:name="_Toc532994997"/>
      <w:bookmarkStart w:id="161" w:name="_Toc533075648"/>
      <w:bookmarkStart w:id="162" w:name="_Toc533103677"/>
      <w:bookmarkStart w:id="163" w:name="_Toc533450150"/>
      <w:bookmarkStart w:id="164" w:name="_Toc20130973"/>
      <w:bookmarkStart w:id="165" w:name="_Toc20169108"/>
      <w:bookmarkStart w:id="166" w:name="_Toc33896859"/>
      <w:bookmarkStart w:id="167" w:name="_Toc56622198"/>
      <w:r w:rsidRPr="005D5BF3">
        <w:rPr>
          <w:b/>
          <w:sz w:val="28"/>
          <w:szCs w:val="32"/>
        </w:rPr>
        <w:t>四、项目预期收益、成本及融资平衡情况</w:t>
      </w:r>
      <w:bookmarkEnd w:id="156"/>
      <w:bookmarkEnd w:id="157"/>
      <w:bookmarkEnd w:id="158"/>
      <w:bookmarkEnd w:id="159"/>
      <w:bookmarkEnd w:id="160"/>
      <w:bookmarkEnd w:id="161"/>
      <w:bookmarkEnd w:id="162"/>
      <w:bookmarkEnd w:id="163"/>
      <w:bookmarkEnd w:id="164"/>
      <w:bookmarkEnd w:id="165"/>
      <w:bookmarkEnd w:id="166"/>
      <w:bookmarkEnd w:id="167"/>
    </w:p>
    <w:p w:rsidR="005D5BF3" w:rsidRPr="005D5BF3" w:rsidRDefault="005D5BF3" w:rsidP="00D960AA">
      <w:pPr>
        <w:spacing w:line="360" w:lineRule="auto"/>
        <w:ind w:firstLineChars="200" w:firstLine="562"/>
        <w:outlineLvl w:val="1"/>
        <w:rPr>
          <w:b/>
          <w:sz w:val="28"/>
          <w:szCs w:val="32"/>
        </w:rPr>
      </w:pPr>
      <w:bookmarkStart w:id="168" w:name="_Toc530483479"/>
      <w:bookmarkStart w:id="169" w:name="_Toc21735"/>
      <w:bookmarkStart w:id="170" w:name="_Toc532842675"/>
      <w:bookmarkStart w:id="171" w:name="_Toc532917655"/>
      <w:bookmarkStart w:id="172" w:name="_Toc532937288"/>
      <w:bookmarkStart w:id="173" w:name="_Toc532994998"/>
      <w:bookmarkStart w:id="174" w:name="_Toc533075649"/>
      <w:bookmarkStart w:id="175" w:name="_Toc533103678"/>
      <w:bookmarkStart w:id="176" w:name="_Toc533450151"/>
      <w:bookmarkStart w:id="177" w:name="_Toc20130974"/>
      <w:bookmarkStart w:id="178" w:name="_Toc20169109"/>
      <w:bookmarkStart w:id="179" w:name="_Toc20339717"/>
      <w:bookmarkStart w:id="180" w:name="_Toc26378895"/>
      <w:bookmarkStart w:id="181" w:name="_Toc30408626"/>
      <w:bookmarkStart w:id="182" w:name="_Toc30423105"/>
      <w:bookmarkStart w:id="183" w:name="_Toc33896860"/>
      <w:bookmarkStart w:id="184" w:name="_Toc56622199"/>
      <w:r w:rsidRPr="005D5BF3">
        <w:rPr>
          <w:b/>
          <w:sz w:val="28"/>
          <w:szCs w:val="32"/>
        </w:rPr>
        <w:t>（一）预期收益</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5D5BF3" w:rsidRPr="005D5BF3" w:rsidRDefault="005D5BF3" w:rsidP="005D5BF3">
      <w:pPr>
        <w:spacing w:line="360" w:lineRule="auto"/>
        <w:ind w:firstLineChars="200" w:firstLine="560"/>
        <w:rPr>
          <w:sz w:val="28"/>
          <w:szCs w:val="32"/>
        </w:rPr>
      </w:pPr>
      <w:r w:rsidRPr="005D5BF3">
        <w:rPr>
          <w:sz w:val="28"/>
          <w:szCs w:val="32"/>
        </w:rPr>
        <w:t>1.</w:t>
      </w:r>
      <w:r w:rsidRPr="005D5BF3">
        <w:rPr>
          <w:sz w:val="28"/>
          <w:szCs w:val="32"/>
        </w:rPr>
        <w:t>项目收入</w:t>
      </w:r>
    </w:p>
    <w:p w:rsidR="005D5BF3" w:rsidRPr="005D5BF3" w:rsidRDefault="005D5BF3" w:rsidP="005D5BF3">
      <w:pPr>
        <w:spacing w:line="360" w:lineRule="auto"/>
        <w:ind w:firstLineChars="200" w:firstLine="560"/>
        <w:rPr>
          <w:sz w:val="28"/>
          <w:szCs w:val="32"/>
        </w:rPr>
      </w:pPr>
      <w:r w:rsidRPr="005D5BF3">
        <w:rPr>
          <w:bCs/>
          <w:sz w:val="28"/>
          <w:szCs w:val="28"/>
        </w:rPr>
        <w:t>本项目收入主要为门诊收入及住院收入，运营期共计</w:t>
      </w:r>
      <w:r w:rsidRPr="005D5BF3">
        <w:rPr>
          <w:bCs/>
          <w:sz w:val="28"/>
          <w:szCs w:val="28"/>
        </w:rPr>
        <w:t>124,964.30</w:t>
      </w:r>
      <w:r w:rsidRPr="005D5BF3">
        <w:rPr>
          <w:bCs/>
          <w:sz w:val="28"/>
          <w:szCs w:val="28"/>
        </w:rPr>
        <w:t>万元。</w:t>
      </w:r>
    </w:p>
    <w:p w:rsidR="005D5BF3" w:rsidRPr="005D5BF3" w:rsidRDefault="005D5BF3" w:rsidP="005D5BF3">
      <w:pPr>
        <w:spacing w:line="360" w:lineRule="auto"/>
        <w:ind w:firstLineChars="200" w:firstLine="560"/>
        <w:rPr>
          <w:sz w:val="28"/>
          <w:szCs w:val="32"/>
        </w:rPr>
      </w:pPr>
      <w:r w:rsidRPr="005D5BF3">
        <w:rPr>
          <w:sz w:val="28"/>
          <w:szCs w:val="32"/>
        </w:rPr>
        <w:t>2.</w:t>
      </w:r>
      <w:r w:rsidRPr="005D5BF3">
        <w:rPr>
          <w:sz w:val="28"/>
          <w:szCs w:val="32"/>
        </w:rPr>
        <w:t>项目成本</w:t>
      </w:r>
    </w:p>
    <w:p w:rsidR="005D5BF3" w:rsidRPr="005D5BF3" w:rsidRDefault="005D5BF3" w:rsidP="005D5BF3">
      <w:pPr>
        <w:spacing w:line="360" w:lineRule="auto"/>
        <w:ind w:firstLineChars="200" w:firstLine="560"/>
        <w:rPr>
          <w:sz w:val="28"/>
          <w:szCs w:val="28"/>
        </w:rPr>
      </w:pPr>
      <w:bookmarkStart w:id="185" w:name="_Toc530483480"/>
      <w:r w:rsidRPr="005D5BF3">
        <w:rPr>
          <w:sz w:val="28"/>
          <w:szCs w:val="28"/>
        </w:rPr>
        <w:t>本项目成本费用主要为人员经费、卫生材料费、药品费、固定资产折旧费、其他费用、财务费用、医疗风险基金等，项目经营期总成本费用为</w:t>
      </w:r>
      <w:r w:rsidRPr="005D5BF3">
        <w:rPr>
          <w:sz w:val="28"/>
          <w:szCs w:val="28"/>
        </w:rPr>
        <w:t>103,006.76</w:t>
      </w:r>
      <w:r w:rsidRPr="005D5BF3">
        <w:rPr>
          <w:sz w:val="28"/>
          <w:szCs w:val="28"/>
        </w:rPr>
        <w:t>万元。</w:t>
      </w:r>
    </w:p>
    <w:p w:rsidR="005D5BF3" w:rsidRPr="005D5BF3" w:rsidRDefault="005D5BF3" w:rsidP="00D960AA">
      <w:pPr>
        <w:spacing w:line="360" w:lineRule="auto"/>
        <w:ind w:firstLineChars="200" w:firstLine="562"/>
        <w:outlineLvl w:val="1"/>
        <w:rPr>
          <w:b/>
          <w:sz w:val="28"/>
          <w:szCs w:val="32"/>
        </w:rPr>
      </w:pPr>
      <w:bookmarkStart w:id="186" w:name="_Toc12222"/>
      <w:bookmarkStart w:id="187" w:name="_Toc532842676"/>
      <w:bookmarkStart w:id="188" w:name="_Toc532917656"/>
      <w:bookmarkStart w:id="189" w:name="_Toc532937289"/>
      <w:bookmarkStart w:id="190" w:name="_Toc532994999"/>
      <w:bookmarkStart w:id="191" w:name="_Toc533075650"/>
      <w:bookmarkStart w:id="192" w:name="_Toc533103679"/>
      <w:bookmarkStart w:id="193" w:name="_Toc533450152"/>
      <w:bookmarkStart w:id="194" w:name="_Toc20130975"/>
      <w:bookmarkStart w:id="195" w:name="_Toc20169110"/>
      <w:bookmarkStart w:id="196" w:name="_Toc20339718"/>
      <w:bookmarkStart w:id="197" w:name="_Toc26378896"/>
      <w:bookmarkStart w:id="198" w:name="_Toc30408627"/>
      <w:bookmarkStart w:id="199" w:name="_Toc30423106"/>
      <w:bookmarkStart w:id="200" w:name="_Toc33896861"/>
      <w:bookmarkStart w:id="201" w:name="_Toc56622200"/>
      <w:r w:rsidRPr="005D5BF3">
        <w:rPr>
          <w:b/>
          <w:sz w:val="28"/>
          <w:szCs w:val="32"/>
        </w:rPr>
        <w:t>（二）资金测算平衡情况</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5D5BF3" w:rsidRPr="005D5BF3" w:rsidRDefault="005D5BF3" w:rsidP="005D5BF3">
      <w:pPr>
        <w:spacing w:line="360" w:lineRule="auto"/>
        <w:ind w:firstLineChars="200" w:firstLine="560"/>
        <w:rPr>
          <w:bCs/>
          <w:sz w:val="28"/>
          <w:szCs w:val="28"/>
        </w:rPr>
      </w:pPr>
      <w:r w:rsidRPr="005D5BF3">
        <w:rPr>
          <w:bCs/>
          <w:sz w:val="28"/>
          <w:szCs w:val="28"/>
        </w:rPr>
        <w:t>该项目未来预期收入主要为门诊收入及住院收入，债券存续期内，本项目可实现总收入</w:t>
      </w:r>
      <w:r w:rsidRPr="005D5BF3">
        <w:rPr>
          <w:bCs/>
          <w:sz w:val="28"/>
          <w:szCs w:val="28"/>
        </w:rPr>
        <w:t>124,964.30</w:t>
      </w:r>
      <w:r w:rsidRPr="005D5BF3">
        <w:rPr>
          <w:bCs/>
          <w:sz w:val="28"/>
          <w:szCs w:val="28"/>
        </w:rPr>
        <w:t>万元，对债券本息（含整个债券存续期本息）</w:t>
      </w:r>
      <w:r w:rsidRPr="005D5BF3">
        <w:rPr>
          <w:bCs/>
          <w:sz w:val="28"/>
          <w:szCs w:val="28"/>
        </w:rPr>
        <w:t>32,340.00</w:t>
      </w:r>
      <w:r w:rsidRPr="005D5BF3">
        <w:rPr>
          <w:bCs/>
          <w:sz w:val="28"/>
          <w:szCs w:val="28"/>
        </w:rPr>
        <w:t>万元的覆盖倍数</w:t>
      </w:r>
      <w:r w:rsidRPr="005D5BF3">
        <w:rPr>
          <w:bCs/>
          <w:sz w:val="28"/>
          <w:szCs w:val="28"/>
        </w:rPr>
        <w:t>3.86</w:t>
      </w:r>
      <w:r w:rsidRPr="005D5BF3">
        <w:rPr>
          <w:bCs/>
          <w:sz w:val="28"/>
          <w:szCs w:val="28"/>
        </w:rPr>
        <w:t>；可用于还款的资金</w:t>
      </w:r>
      <w:r w:rsidRPr="005D5BF3">
        <w:rPr>
          <w:bCs/>
          <w:sz w:val="28"/>
          <w:szCs w:val="28"/>
        </w:rPr>
        <w:t>37,450.71</w:t>
      </w:r>
      <w:r w:rsidRPr="005D5BF3">
        <w:rPr>
          <w:bCs/>
          <w:sz w:val="28"/>
          <w:szCs w:val="28"/>
        </w:rPr>
        <w:lastRenderedPageBreak/>
        <w:t>万元，对项目债券本息（含整个债券存续期本息）</w:t>
      </w:r>
      <w:r w:rsidRPr="005D5BF3">
        <w:rPr>
          <w:bCs/>
          <w:sz w:val="28"/>
          <w:szCs w:val="28"/>
        </w:rPr>
        <w:t>32,340.00</w:t>
      </w:r>
      <w:r w:rsidRPr="005D5BF3">
        <w:rPr>
          <w:bCs/>
          <w:sz w:val="28"/>
          <w:szCs w:val="28"/>
        </w:rPr>
        <w:t>万元的覆盖倍数为</w:t>
      </w:r>
      <w:r w:rsidRPr="005D5BF3">
        <w:rPr>
          <w:bCs/>
          <w:sz w:val="28"/>
          <w:szCs w:val="28"/>
        </w:rPr>
        <w:t>1.16</w:t>
      </w:r>
      <w:r w:rsidRPr="005D5BF3">
        <w:rPr>
          <w:bCs/>
          <w:sz w:val="28"/>
          <w:szCs w:val="28"/>
        </w:rPr>
        <w:t>。</w:t>
      </w:r>
    </w:p>
    <w:p w:rsidR="005D5BF3" w:rsidRPr="005D5BF3" w:rsidRDefault="005D5BF3" w:rsidP="005D5BF3">
      <w:pPr>
        <w:spacing w:line="560" w:lineRule="exact"/>
        <w:ind w:firstLineChars="200" w:firstLine="560"/>
        <w:rPr>
          <w:bCs/>
          <w:color w:val="FF0000"/>
          <w:sz w:val="28"/>
          <w:szCs w:val="28"/>
        </w:rPr>
        <w:sectPr w:rsidR="005D5BF3" w:rsidRPr="005D5BF3" w:rsidSect="00734C4D">
          <w:pgSz w:w="11907" w:h="16839" w:code="9"/>
          <w:pgMar w:top="1440" w:right="1800" w:bottom="1440" w:left="1800" w:header="851" w:footer="992" w:gutter="0"/>
          <w:cols w:space="720"/>
          <w:docGrid w:type="lines" w:linePitch="312"/>
        </w:sectPr>
      </w:pPr>
    </w:p>
    <w:p w:rsidR="005D5BF3" w:rsidRPr="005D5BF3" w:rsidRDefault="005D5BF3" w:rsidP="00C04BEE">
      <w:pPr>
        <w:pStyle w:val="a8"/>
        <w:spacing w:before="0"/>
        <w:rPr>
          <w:rFonts w:ascii="Times New Roman"/>
        </w:rPr>
      </w:pPr>
      <w:r w:rsidRPr="005D5BF3">
        <w:rPr>
          <w:rFonts w:ascii="Times New Roman"/>
        </w:rPr>
        <w:lastRenderedPageBreak/>
        <w:t>资金测算平衡表（单位：万元）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48"/>
        <w:gridCol w:w="1997"/>
        <w:gridCol w:w="931"/>
        <w:gridCol w:w="803"/>
        <w:gridCol w:w="803"/>
        <w:gridCol w:w="803"/>
        <w:gridCol w:w="835"/>
        <w:gridCol w:w="835"/>
        <w:gridCol w:w="835"/>
        <w:gridCol w:w="835"/>
        <w:gridCol w:w="835"/>
        <w:gridCol w:w="835"/>
        <w:gridCol w:w="835"/>
        <w:gridCol w:w="835"/>
        <w:gridCol w:w="830"/>
      </w:tblGrid>
      <w:tr w:rsidR="005D5BF3" w:rsidRPr="005D5BF3" w:rsidTr="000F00FD">
        <w:trPr>
          <w:trHeight w:val="397"/>
        </w:trPr>
        <w:tc>
          <w:tcPr>
            <w:tcW w:w="169" w:type="pct"/>
            <w:vMerge w:val="restart"/>
            <w:shd w:val="clear" w:color="auto" w:fill="auto"/>
            <w:vAlign w:val="center"/>
            <w:hideMark/>
          </w:tcPr>
          <w:p w:rsidR="005D5BF3" w:rsidRPr="005D5BF3" w:rsidRDefault="005D5BF3" w:rsidP="000F00FD">
            <w:pPr>
              <w:widowControl/>
              <w:jc w:val="center"/>
              <w:rPr>
                <w:b/>
                <w:bCs/>
                <w:color w:val="000000"/>
                <w:kern w:val="0"/>
                <w:sz w:val="18"/>
                <w:szCs w:val="18"/>
              </w:rPr>
            </w:pPr>
            <w:r w:rsidRPr="005D5BF3">
              <w:rPr>
                <w:b/>
                <w:bCs/>
                <w:color w:val="000000"/>
                <w:kern w:val="0"/>
                <w:sz w:val="18"/>
                <w:szCs w:val="18"/>
              </w:rPr>
              <w:t>序号</w:t>
            </w:r>
          </w:p>
        </w:tc>
        <w:tc>
          <w:tcPr>
            <w:tcW w:w="751" w:type="pct"/>
            <w:vMerge w:val="restart"/>
            <w:shd w:val="clear" w:color="auto" w:fill="auto"/>
            <w:vAlign w:val="center"/>
            <w:hideMark/>
          </w:tcPr>
          <w:p w:rsidR="005D5BF3" w:rsidRPr="005D5BF3" w:rsidRDefault="005D5BF3" w:rsidP="000F00FD">
            <w:pPr>
              <w:widowControl/>
              <w:jc w:val="center"/>
              <w:rPr>
                <w:b/>
                <w:bCs/>
                <w:color w:val="000000"/>
                <w:kern w:val="0"/>
                <w:sz w:val="18"/>
                <w:szCs w:val="18"/>
              </w:rPr>
            </w:pPr>
            <w:r w:rsidRPr="005D5BF3">
              <w:rPr>
                <w:b/>
                <w:bCs/>
                <w:color w:val="000000"/>
                <w:kern w:val="0"/>
                <w:sz w:val="18"/>
                <w:szCs w:val="18"/>
              </w:rPr>
              <w:t>项目</w:t>
            </w:r>
          </w:p>
        </w:tc>
        <w:tc>
          <w:tcPr>
            <w:tcW w:w="350" w:type="pct"/>
            <w:vMerge w:val="restart"/>
            <w:shd w:val="clear" w:color="auto" w:fill="auto"/>
            <w:vAlign w:val="center"/>
            <w:hideMark/>
          </w:tcPr>
          <w:p w:rsidR="005D5BF3" w:rsidRPr="005D5BF3" w:rsidRDefault="005D5BF3" w:rsidP="000F00FD">
            <w:pPr>
              <w:widowControl/>
              <w:jc w:val="center"/>
              <w:rPr>
                <w:b/>
                <w:bCs/>
                <w:color w:val="000000"/>
                <w:kern w:val="0"/>
                <w:sz w:val="18"/>
                <w:szCs w:val="18"/>
              </w:rPr>
            </w:pPr>
            <w:r w:rsidRPr="005D5BF3">
              <w:rPr>
                <w:b/>
                <w:bCs/>
                <w:color w:val="000000"/>
                <w:kern w:val="0"/>
                <w:sz w:val="18"/>
                <w:szCs w:val="18"/>
              </w:rPr>
              <w:t>合计</w:t>
            </w:r>
          </w:p>
        </w:tc>
        <w:tc>
          <w:tcPr>
            <w:tcW w:w="3730" w:type="pct"/>
            <w:gridSpan w:val="12"/>
            <w:shd w:val="clear" w:color="auto" w:fill="auto"/>
            <w:noWrap/>
            <w:vAlign w:val="center"/>
            <w:hideMark/>
          </w:tcPr>
          <w:p w:rsidR="005D5BF3" w:rsidRPr="005D5BF3" w:rsidRDefault="005D5BF3" w:rsidP="000F00FD">
            <w:pPr>
              <w:widowControl/>
              <w:jc w:val="center"/>
              <w:rPr>
                <w:b/>
                <w:bCs/>
                <w:color w:val="000000"/>
                <w:kern w:val="0"/>
                <w:sz w:val="18"/>
                <w:szCs w:val="18"/>
              </w:rPr>
            </w:pPr>
            <w:r w:rsidRPr="005D5BF3">
              <w:rPr>
                <w:b/>
                <w:bCs/>
                <w:color w:val="000000"/>
                <w:kern w:val="0"/>
                <w:sz w:val="18"/>
                <w:szCs w:val="18"/>
              </w:rPr>
              <w:t>项目计算期</w:t>
            </w:r>
          </w:p>
        </w:tc>
      </w:tr>
      <w:tr w:rsidR="005D5BF3" w:rsidRPr="005D5BF3" w:rsidTr="000F00FD">
        <w:trPr>
          <w:trHeight w:val="397"/>
        </w:trPr>
        <w:tc>
          <w:tcPr>
            <w:tcW w:w="169" w:type="pct"/>
            <w:vMerge/>
            <w:shd w:val="clear" w:color="auto" w:fill="auto"/>
            <w:vAlign w:val="center"/>
            <w:hideMark/>
          </w:tcPr>
          <w:p w:rsidR="005D5BF3" w:rsidRPr="005D5BF3" w:rsidRDefault="005D5BF3" w:rsidP="000F00FD">
            <w:pPr>
              <w:widowControl/>
              <w:jc w:val="center"/>
              <w:rPr>
                <w:b/>
                <w:bCs/>
                <w:color w:val="000000"/>
                <w:kern w:val="0"/>
                <w:sz w:val="18"/>
                <w:szCs w:val="18"/>
              </w:rPr>
            </w:pPr>
          </w:p>
        </w:tc>
        <w:tc>
          <w:tcPr>
            <w:tcW w:w="751" w:type="pct"/>
            <w:vMerge/>
            <w:shd w:val="clear" w:color="auto" w:fill="auto"/>
            <w:vAlign w:val="center"/>
            <w:hideMark/>
          </w:tcPr>
          <w:p w:rsidR="005D5BF3" w:rsidRPr="005D5BF3" w:rsidRDefault="005D5BF3" w:rsidP="000F00FD">
            <w:pPr>
              <w:widowControl/>
              <w:jc w:val="center"/>
              <w:rPr>
                <w:b/>
                <w:bCs/>
                <w:color w:val="000000"/>
                <w:kern w:val="0"/>
                <w:sz w:val="18"/>
                <w:szCs w:val="18"/>
              </w:rPr>
            </w:pPr>
          </w:p>
        </w:tc>
        <w:tc>
          <w:tcPr>
            <w:tcW w:w="350" w:type="pct"/>
            <w:vMerge/>
            <w:shd w:val="clear" w:color="auto" w:fill="auto"/>
            <w:vAlign w:val="center"/>
            <w:hideMark/>
          </w:tcPr>
          <w:p w:rsidR="005D5BF3" w:rsidRPr="005D5BF3" w:rsidRDefault="005D5BF3" w:rsidP="000F00FD">
            <w:pPr>
              <w:widowControl/>
              <w:jc w:val="center"/>
              <w:rPr>
                <w:b/>
                <w:bCs/>
                <w:color w:val="000000"/>
                <w:kern w:val="0"/>
                <w:sz w:val="18"/>
                <w:szCs w:val="18"/>
              </w:rPr>
            </w:pPr>
          </w:p>
        </w:tc>
        <w:tc>
          <w:tcPr>
            <w:tcW w:w="302"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1</w:t>
            </w:r>
            <w:r w:rsidRPr="005D5BF3">
              <w:rPr>
                <w:b/>
                <w:bCs/>
                <w:kern w:val="0"/>
                <w:sz w:val="18"/>
                <w:szCs w:val="18"/>
              </w:rPr>
              <w:t>年</w:t>
            </w:r>
          </w:p>
        </w:tc>
        <w:tc>
          <w:tcPr>
            <w:tcW w:w="302"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2</w:t>
            </w:r>
            <w:r w:rsidRPr="005D5BF3">
              <w:rPr>
                <w:b/>
                <w:bCs/>
                <w:kern w:val="0"/>
                <w:sz w:val="18"/>
                <w:szCs w:val="18"/>
              </w:rPr>
              <w:t>年</w:t>
            </w:r>
          </w:p>
        </w:tc>
        <w:tc>
          <w:tcPr>
            <w:tcW w:w="302"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3</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4</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5</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6</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7</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8</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9</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10</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11</w:t>
            </w:r>
            <w:r w:rsidRPr="005D5BF3">
              <w:rPr>
                <w:b/>
                <w:bCs/>
                <w:kern w:val="0"/>
                <w:sz w:val="18"/>
                <w:szCs w:val="18"/>
              </w:rPr>
              <w:t>年</w:t>
            </w:r>
          </w:p>
        </w:tc>
        <w:tc>
          <w:tcPr>
            <w:tcW w:w="314" w:type="pct"/>
            <w:shd w:val="clear" w:color="auto" w:fill="auto"/>
            <w:noWrap/>
            <w:vAlign w:val="center"/>
            <w:hideMark/>
          </w:tcPr>
          <w:p w:rsidR="005D5BF3" w:rsidRPr="005D5BF3" w:rsidRDefault="005D5BF3" w:rsidP="000F00FD">
            <w:pPr>
              <w:widowControl/>
              <w:jc w:val="center"/>
              <w:rPr>
                <w:b/>
                <w:bCs/>
                <w:kern w:val="0"/>
                <w:sz w:val="18"/>
                <w:szCs w:val="18"/>
              </w:rPr>
            </w:pPr>
            <w:r w:rsidRPr="005D5BF3">
              <w:rPr>
                <w:b/>
                <w:bCs/>
                <w:kern w:val="0"/>
                <w:sz w:val="18"/>
                <w:szCs w:val="18"/>
              </w:rPr>
              <w:t>第</w:t>
            </w:r>
            <w:r w:rsidRPr="005D5BF3">
              <w:rPr>
                <w:b/>
                <w:bCs/>
                <w:kern w:val="0"/>
                <w:sz w:val="18"/>
                <w:szCs w:val="18"/>
              </w:rPr>
              <w:t>12</w:t>
            </w:r>
            <w:r w:rsidRPr="005D5BF3">
              <w:rPr>
                <w:b/>
                <w:bCs/>
                <w:kern w:val="0"/>
                <w:sz w:val="18"/>
                <w:szCs w:val="18"/>
              </w:rPr>
              <w:t>年</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经营活动净现金流量</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37,450.71</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3,875.19</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3,946.28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4,018.21</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4,086.79</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4,157.56</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4,230.55</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4,305.82</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4,377.92</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4,452.38</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现金流入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124,964.30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12,879.99</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13,123.66</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13,368.91</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13,618.14</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13,871.40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14,128.80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14,390.42</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14,656.34</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14,926.64</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1.1.1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营业收入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124,964.30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12,879.99</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13,123.66</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13,368.91</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13,618.14</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13,871.40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14,128.80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14,390.42</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14,656.34</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14,926.64</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1.1.2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补贴收入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1.1.3</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增值税销项税额</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1.1.4</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其他流入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现金流出</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87,513.59</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9,004.80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9,177.38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9,350.70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9,531.35</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9,713.84</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9,898.25</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10,084.60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10,278.42</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10,474.26</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经营成本</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87,513.59</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9,004.80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9,177.38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9,350.70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9,531.35</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9,713.84</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9,898.25</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10,084.60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10,278.42</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10,474.26</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税金及附加</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1.2.3</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增值税</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1.2.4</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所得税</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1.2.5</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房产税</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1.2.6</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其他流出</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投资活动净现金流量</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-27,003.90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-9,309.30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-9,001.30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-8,693.30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现金流入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现金流出</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27,003.90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9,309.30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9,001.30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8,693.30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2.2.1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建设投资</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27,003.90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9,309.30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9,001.30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8,693.30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2.2.2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维持运营投资</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lastRenderedPageBreak/>
              <w:t>2.2.3</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流动资金</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2.2.4</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其他流出</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筹资活动净现金流量</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-3,488.10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9,309.30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9,001.30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8,693.30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-8,624.00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-8,316.00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-8,008.00</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现金流入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28,875.00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9,625.00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9,625.00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9,625.00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项目资本金投入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5,775.00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1,925.00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1,925.00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1,925.00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建设投资借款</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3.1.3</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流动资金借款</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3.1.4</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债券</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23,100.00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7,700.00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7,700.00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7,700.00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3.1.5</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短期借款</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3.1.6</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其他流入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现金流出</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32,363.10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315.70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623.70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931.70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8,624.00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8,316.00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8,008.00</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3.2.1</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债券利息支付</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308.00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616.00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924.00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616.00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308.00</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3.2.2</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发行费用投入</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23.10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3.2.3</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偿还债务本金</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23,100.00</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7,700.00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7,700.00</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7,700.00</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3.2.4</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应付利润（股利分配）</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3.2.5</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其他流出</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净现金流量</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6,958.71</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2,951.19</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3,022.28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3,094.21</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3,162.79</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3,233.56</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3,306.55</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-4,318.18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-3,938.08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-3,555.62</w:t>
            </w:r>
          </w:p>
        </w:tc>
      </w:tr>
      <w:tr w:rsidR="005D5BF3" w:rsidRPr="005D5BF3" w:rsidTr="000F00FD">
        <w:trPr>
          <w:trHeight w:val="397"/>
        </w:trPr>
        <w:tc>
          <w:tcPr>
            <w:tcW w:w="169"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5</w:t>
            </w:r>
          </w:p>
        </w:tc>
        <w:tc>
          <w:tcPr>
            <w:tcW w:w="751"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累计盈余资金</w:t>
            </w:r>
          </w:p>
        </w:tc>
        <w:tc>
          <w:tcPr>
            <w:tcW w:w="350" w:type="pct"/>
            <w:shd w:val="clear" w:color="auto" w:fill="auto"/>
            <w:vAlign w:val="center"/>
            <w:hideMark/>
          </w:tcPr>
          <w:p w:rsidR="005D5BF3" w:rsidRPr="005D5BF3" w:rsidRDefault="005D5BF3" w:rsidP="000F00FD">
            <w:pPr>
              <w:widowControl/>
              <w:jc w:val="center"/>
              <w:rPr>
                <w:color w:val="000000"/>
                <w:kern w:val="0"/>
                <w:sz w:val="18"/>
                <w:szCs w:val="18"/>
              </w:rPr>
            </w:pP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02"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2,951.19</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5,973.47</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9,067.68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12,230.47</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15,464.03</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18,770.58</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14,452.41</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10,514.33</w:t>
            </w:r>
          </w:p>
        </w:tc>
        <w:tc>
          <w:tcPr>
            <w:tcW w:w="314" w:type="pct"/>
            <w:shd w:val="clear" w:color="auto" w:fill="auto"/>
            <w:vAlign w:val="center"/>
            <w:hideMark/>
          </w:tcPr>
          <w:p w:rsidR="005D5BF3" w:rsidRPr="005D5BF3" w:rsidRDefault="005D5BF3" w:rsidP="000F00FD">
            <w:pPr>
              <w:widowControl/>
              <w:jc w:val="center"/>
              <w:rPr>
                <w:color w:val="000000"/>
                <w:kern w:val="0"/>
                <w:sz w:val="18"/>
                <w:szCs w:val="18"/>
              </w:rPr>
            </w:pPr>
            <w:r w:rsidRPr="005D5BF3">
              <w:rPr>
                <w:color w:val="000000"/>
                <w:kern w:val="0"/>
                <w:sz w:val="18"/>
                <w:szCs w:val="18"/>
              </w:rPr>
              <w:t>6,958.71</w:t>
            </w:r>
          </w:p>
        </w:tc>
      </w:tr>
    </w:tbl>
    <w:p w:rsidR="005D5BF3" w:rsidRPr="005D5BF3" w:rsidRDefault="005D5BF3" w:rsidP="005D5BF3">
      <w:pPr>
        <w:pStyle w:val="a8"/>
        <w:spacing w:before="0"/>
        <w:rPr>
          <w:rFonts w:ascii="Times New Roman"/>
          <w:color w:val="FF0000"/>
        </w:rPr>
      </w:pPr>
    </w:p>
    <w:p w:rsidR="005D5BF3" w:rsidRPr="005D5BF3" w:rsidRDefault="005D5BF3" w:rsidP="005D5BF3">
      <w:pPr>
        <w:pStyle w:val="a8"/>
        <w:spacing w:before="0"/>
        <w:rPr>
          <w:rFonts w:ascii="Times New Roman"/>
          <w:color w:val="FF0000"/>
        </w:rPr>
      </w:pPr>
    </w:p>
    <w:p w:rsidR="005D5BF3" w:rsidRPr="005D5BF3" w:rsidRDefault="005D5BF3" w:rsidP="005D5BF3">
      <w:pPr>
        <w:spacing w:line="560" w:lineRule="exact"/>
        <w:ind w:firstLineChars="200" w:firstLine="560"/>
        <w:rPr>
          <w:bCs/>
          <w:color w:val="FF0000"/>
          <w:sz w:val="28"/>
          <w:szCs w:val="28"/>
        </w:rPr>
        <w:sectPr w:rsidR="005D5BF3" w:rsidRPr="005D5BF3" w:rsidSect="00E52EAF">
          <w:pgSz w:w="16839" w:h="11907" w:orient="landscape" w:code="9"/>
          <w:pgMar w:top="1440" w:right="1800" w:bottom="1440" w:left="1800" w:header="851" w:footer="992" w:gutter="0"/>
          <w:cols w:space="720"/>
          <w:docGrid w:linePitch="312"/>
        </w:sectPr>
      </w:pPr>
    </w:p>
    <w:p w:rsidR="005D5BF3" w:rsidRDefault="00EE06C6" w:rsidP="007E250D">
      <w:pPr>
        <w:spacing w:line="360" w:lineRule="auto"/>
        <w:ind w:firstLineChars="200" w:firstLine="562"/>
        <w:outlineLvl w:val="0"/>
        <w:rPr>
          <w:rFonts w:hint="eastAsia"/>
          <w:b/>
          <w:sz w:val="28"/>
          <w:szCs w:val="32"/>
        </w:rPr>
      </w:pPr>
      <w:bookmarkStart w:id="202" w:name="_Toc532842677"/>
      <w:bookmarkStart w:id="203" w:name="_Toc532917657"/>
      <w:bookmarkStart w:id="204" w:name="_Toc532937290"/>
      <w:bookmarkStart w:id="205" w:name="_Toc532995000"/>
      <w:bookmarkStart w:id="206" w:name="_Toc533075651"/>
      <w:bookmarkStart w:id="207" w:name="_Toc533103680"/>
      <w:bookmarkStart w:id="208" w:name="_Toc533450153"/>
      <w:bookmarkStart w:id="209" w:name="_Toc20130976"/>
      <w:bookmarkStart w:id="210" w:name="_Toc20169111"/>
      <w:bookmarkStart w:id="211" w:name="_Toc20339719"/>
      <w:bookmarkStart w:id="212" w:name="_Toc26378897"/>
      <w:bookmarkStart w:id="213" w:name="_Toc30408628"/>
      <w:bookmarkStart w:id="214" w:name="_Toc30423107"/>
      <w:bookmarkStart w:id="215" w:name="_Toc33896862"/>
      <w:bookmarkStart w:id="216" w:name="_Toc56622201"/>
      <w:r>
        <w:rPr>
          <w:rFonts w:hint="eastAsia"/>
          <w:b/>
          <w:sz w:val="28"/>
          <w:szCs w:val="32"/>
        </w:rPr>
        <w:lastRenderedPageBreak/>
        <w:t>五、</w:t>
      </w:r>
      <w:r w:rsidRPr="005D5BF3">
        <w:rPr>
          <w:b/>
          <w:sz w:val="28"/>
          <w:szCs w:val="32"/>
        </w:rPr>
        <w:t>项目绩效目标</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717E41" w:rsidRPr="00AC1AD0" w:rsidRDefault="00717E41" w:rsidP="00AC1AD0">
      <w:pPr>
        <w:spacing w:line="580" w:lineRule="exact"/>
        <w:ind w:firstLineChars="200" w:firstLine="560"/>
        <w:rPr>
          <w:bCs/>
          <w:kern w:val="0"/>
          <w:sz w:val="28"/>
          <w:szCs w:val="28"/>
          <w:shd w:val="clear" w:color="auto" w:fill="FFFFFF"/>
        </w:rPr>
      </w:pPr>
      <w:bookmarkStart w:id="217" w:name="_Toc22004_WPSOffice_Level2"/>
      <w:r w:rsidRPr="00AC1AD0">
        <w:rPr>
          <w:rFonts w:hint="eastAsia"/>
          <w:bCs/>
          <w:kern w:val="0"/>
          <w:sz w:val="28"/>
          <w:szCs w:val="28"/>
          <w:shd w:val="clear" w:color="auto" w:fill="FFFFFF"/>
        </w:rPr>
        <w:t>数量目标：</w:t>
      </w:r>
      <w:r w:rsidRPr="00AC1AD0">
        <w:rPr>
          <w:rFonts w:hint="eastAsia"/>
          <w:bCs/>
          <w:kern w:val="0"/>
          <w:sz w:val="28"/>
          <w:szCs w:val="28"/>
          <w:shd w:val="clear" w:color="auto" w:fill="FFFFFF"/>
        </w:rPr>
        <w:t>1.</w:t>
      </w:r>
      <w:r w:rsidRPr="00AC1AD0">
        <w:rPr>
          <w:rFonts w:hint="eastAsia"/>
          <w:bCs/>
          <w:kern w:val="0"/>
          <w:sz w:val="28"/>
          <w:szCs w:val="28"/>
          <w:shd w:val="clear" w:color="auto" w:fill="FFFFFF"/>
        </w:rPr>
        <w:t>高县第二人民医院建设项目</w:t>
      </w:r>
      <w:r w:rsidRPr="00AC1AD0">
        <w:rPr>
          <w:rFonts w:hint="eastAsia"/>
          <w:bCs/>
          <w:kern w:val="0"/>
          <w:sz w:val="28"/>
          <w:szCs w:val="28"/>
          <w:shd w:val="clear" w:color="auto" w:fill="FFFFFF"/>
        </w:rPr>
        <w:t>:</w:t>
      </w:r>
      <w:r w:rsidRPr="00AC1AD0">
        <w:rPr>
          <w:rFonts w:hint="eastAsia"/>
          <w:bCs/>
          <w:kern w:val="0"/>
          <w:sz w:val="28"/>
          <w:szCs w:val="28"/>
          <w:shd w:val="clear" w:color="auto" w:fill="FFFFFF"/>
        </w:rPr>
        <w:t>新建综合业务用房</w:t>
      </w:r>
      <w:r w:rsidRPr="00AC1AD0">
        <w:rPr>
          <w:bCs/>
          <w:kern w:val="0"/>
          <w:sz w:val="28"/>
          <w:szCs w:val="28"/>
          <w:shd w:val="clear" w:color="auto" w:fill="FFFFFF"/>
        </w:rPr>
        <w:t>19500</w:t>
      </w:r>
      <w:r w:rsidRPr="00AC1AD0">
        <w:rPr>
          <w:rFonts w:hint="eastAsia"/>
          <w:bCs/>
          <w:kern w:val="0"/>
          <w:sz w:val="28"/>
          <w:szCs w:val="28"/>
          <w:shd w:val="clear" w:color="auto" w:fill="FFFFFF"/>
        </w:rPr>
        <w:t>平方米（根据未来</w:t>
      </w:r>
      <w:r w:rsidRPr="00AC1AD0">
        <w:rPr>
          <w:bCs/>
          <w:kern w:val="0"/>
          <w:sz w:val="28"/>
          <w:szCs w:val="28"/>
          <w:shd w:val="clear" w:color="auto" w:fill="FFFFFF"/>
        </w:rPr>
        <w:t xml:space="preserve">10 </w:t>
      </w:r>
      <w:r w:rsidRPr="00AC1AD0">
        <w:rPr>
          <w:rFonts w:hint="eastAsia"/>
          <w:bCs/>
          <w:kern w:val="0"/>
          <w:sz w:val="28"/>
          <w:szCs w:val="28"/>
          <w:shd w:val="clear" w:color="auto" w:fill="FFFFFF"/>
        </w:rPr>
        <w:t>年发展预测，按最终</w:t>
      </w:r>
      <w:r w:rsidRPr="00AC1AD0">
        <w:rPr>
          <w:bCs/>
          <w:kern w:val="0"/>
          <w:sz w:val="28"/>
          <w:szCs w:val="28"/>
          <w:shd w:val="clear" w:color="auto" w:fill="FFFFFF"/>
        </w:rPr>
        <w:t xml:space="preserve">300 </w:t>
      </w:r>
      <w:r w:rsidRPr="00AC1AD0">
        <w:rPr>
          <w:rFonts w:hint="eastAsia"/>
          <w:bCs/>
          <w:kern w:val="0"/>
          <w:sz w:val="28"/>
          <w:szCs w:val="28"/>
          <w:shd w:val="clear" w:color="auto" w:fill="FFFFFF"/>
        </w:rPr>
        <w:t>张床位设置，每床不低于</w:t>
      </w:r>
      <w:r w:rsidRPr="00AC1AD0">
        <w:rPr>
          <w:bCs/>
          <w:kern w:val="0"/>
          <w:sz w:val="28"/>
          <w:szCs w:val="28"/>
          <w:shd w:val="clear" w:color="auto" w:fill="FFFFFF"/>
        </w:rPr>
        <w:t xml:space="preserve">65 </w:t>
      </w:r>
      <w:r w:rsidRPr="00AC1AD0">
        <w:rPr>
          <w:rFonts w:hint="eastAsia"/>
          <w:bCs/>
          <w:kern w:val="0"/>
          <w:sz w:val="28"/>
          <w:szCs w:val="28"/>
          <w:shd w:val="clear" w:color="auto" w:fill="FFFFFF"/>
        </w:rPr>
        <w:t>平方米），配套水电气氧、污水处理、空调电梯绿化等基础设施及相关附属设施、设备等（含应急防治装备和公共卫生相关设施设备）。</w:t>
      </w:r>
      <w:r w:rsidRPr="00AC1AD0">
        <w:rPr>
          <w:bCs/>
          <w:kern w:val="0"/>
          <w:sz w:val="28"/>
          <w:szCs w:val="28"/>
          <w:shd w:val="clear" w:color="auto" w:fill="FFFFFF"/>
        </w:rPr>
        <w:t>2.</w:t>
      </w:r>
      <w:r w:rsidRPr="00AC1AD0">
        <w:rPr>
          <w:rFonts w:hint="eastAsia"/>
          <w:bCs/>
          <w:kern w:val="0"/>
          <w:sz w:val="28"/>
          <w:szCs w:val="28"/>
          <w:shd w:val="clear" w:color="auto" w:fill="FFFFFF"/>
        </w:rPr>
        <w:t>新选址医院建设期间，利用县人民医院文江院区老旧用房及相关设施设备适当用于过渡期间使用。</w:t>
      </w:r>
    </w:p>
    <w:p w:rsidR="00717E41" w:rsidRPr="00AC1AD0" w:rsidRDefault="00717E41" w:rsidP="00AC1AD0">
      <w:pPr>
        <w:spacing w:line="580" w:lineRule="exact"/>
        <w:ind w:firstLineChars="200" w:firstLine="560"/>
        <w:rPr>
          <w:bCs/>
          <w:kern w:val="0"/>
          <w:sz w:val="28"/>
          <w:szCs w:val="28"/>
          <w:shd w:val="clear" w:color="auto" w:fill="FFFFFF"/>
        </w:rPr>
      </w:pPr>
      <w:r w:rsidRPr="00AC1AD0">
        <w:rPr>
          <w:bCs/>
          <w:kern w:val="0"/>
          <w:sz w:val="28"/>
          <w:szCs w:val="28"/>
          <w:shd w:val="clear" w:color="auto" w:fill="FFFFFF"/>
        </w:rPr>
        <w:t>2</w:t>
      </w:r>
      <w:r w:rsidRPr="00AC1AD0">
        <w:rPr>
          <w:rFonts w:hint="eastAsia"/>
          <w:bCs/>
          <w:kern w:val="0"/>
          <w:sz w:val="28"/>
          <w:szCs w:val="28"/>
          <w:shd w:val="clear" w:color="auto" w:fill="FFFFFF"/>
        </w:rPr>
        <w:t>.</w:t>
      </w:r>
      <w:r w:rsidRPr="00AC1AD0">
        <w:rPr>
          <w:rFonts w:hint="eastAsia"/>
          <w:bCs/>
          <w:kern w:val="0"/>
          <w:sz w:val="28"/>
          <w:szCs w:val="28"/>
          <w:shd w:val="clear" w:color="auto" w:fill="FFFFFF"/>
        </w:rPr>
        <w:t>高县疾病预防控制中心建设项目：新建业务用房</w:t>
      </w:r>
      <w:r w:rsidRPr="00AC1AD0">
        <w:rPr>
          <w:bCs/>
          <w:kern w:val="0"/>
          <w:sz w:val="28"/>
          <w:szCs w:val="28"/>
          <w:shd w:val="clear" w:color="auto" w:fill="FFFFFF"/>
        </w:rPr>
        <w:t xml:space="preserve">7630 </w:t>
      </w:r>
      <w:r w:rsidRPr="00AC1AD0">
        <w:rPr>
          <w:rFonts w:hint="eastAsia"/>
          <w:bCs/>
          <w:kern w:val="0"/>
          <w:sz w:val="28"/>
          <w:szCs w:val="28"/>
          <w:shd w:val="clear" w:color="auto" w:fill="FFFFFF"/>
        </w:rPr>
        <w:t>㎡，配套设施及相关附属设施、设备等。其中含业务用房</w:t>
      </w:r>
      <w:r w:rsidRPr="00AC1AD0">
        <w:rPr>
          <w:bCs/>
          <w:kern w:val="0"/>
          <w:sz w:val="28"/>
          <w:szCs w:val="28"/>
          <w:shd w:val="clear" w:color="auto" w:fill="FFFFFF"/>
        </w:rPr>
        <w:t xml:space="preserve">4100 </w:t>
      </w:r>
      <w:r w:rsidRPr="00AC1AD0">
        <w:rPr>
          <w:rFonts w:hint="eastAsia"/>
          <w:bCs/>
          <w:kern w:val="0"/>
          <w:sz w:val="28"/>
          <w:szCs w:val="28"/>
          <w:shd w:val="clear" w:color="auto" w:fill="FFFFFF"/>
        </w:rPr>
        <w:t>㎡、特殊实验用房</w:t>
      </w:r>
      <w:r w:rsidRPr="00AC1AD0">
        <w:rPr>
          <w:bCs/>
          <w:kern w:val="0"/>
          <w:sz w:val="28"/>
          <w:szCs w:val="28"/>
          <w:shd w:val="clear" w:color="auto" w:fill="FFFFFF"/>
        </w:rPr>
        <w:t xml:space="preserve">2330 </w:t>
      </w:r>
      <w:r w:rsidRPr="00AC1AD0">
        <w:rPr>
          <w:rFonts w:hint="eastAsia"/>
          <w:bCs/>
          <w:kern w:val="0"/>
          <w:sz w:val="28"/>
          <w:szCs w:val="28"/>
          <w:shd w:val="clear" w:color="auto" w:fill="FFFFFF"/>
        </w:rPr>
        <w:t>㎡、地下车库</w:t>
      </w:r>
      <w:r w:rsidRPr="00AC1AD0">
        <w:rPr>
          <w:bCs/>
          <w:kern w:val="0"/>
          <w:sz w:val="28"/>
          <w:szCs w:val="28"/>
          <w:shd w:val="clear" w:color="auto" w:fill="FFFFFF"/>
        </w:rPr>
        <w:t xml:space="preserve">1200 </w:t>
      </w:r>
      <w:r w:rsidRPr="00AC1AD0">
        <w:rPr>
          <w:rFonts w:hint="eastAsia"/>
          <w:bCs/>
          <w:kern w:val="0"/>
          <w:sz w:val="28"/>
          <w:szCs w:val="28"/>
          <w:shd w:val="clear" w:color="auto" w:fill="FFFFFF"/>
        </w:rPr>
        <w:t>㎡。</w:t>
      </w:r>
    </w:p>
    <w:p w:rsidR="00717E41" w:rsidRPr="00AC1AD0" w:rsidRDefault="00717E41" w:rsidP="00AC1AD0">
      <w:pPr>
        <w:spacing w:line="580" w:lineRule="exact"/>
        <w:ind w:firstLineChars="200" w:firstLine="560"/>
        <w:rPr>
          <w:bCs/>
          <w:kern w:val="0"/>
          <w:sz w:val="28"/>
          <w:szCs w:val="28"/>
          <w:shd w:val="clear" w:color="auto" w:fill="FFFFFF"/>
        </w:rPr>
      </w:pPr>
      <w:r w:rsidRPr="00AC1AD0">
        <w:rPr>
          <w:bCs/>
          <w:kern w:val="0"/>
          <w:sz w:val="28"/>
          <w:szCs w:val="28"/>
          <w:shd w:val="clear" w:color="auto" w:fill="FFFFFF"/>
        </w:rPr>
        <w:t>3</w:t>
      </w:r>
      <w:r w:rsidRPr="00AC1AD0">
        <w:rPr>
          <w:rFonts w:hint="eastAsia"/>
          <w:bCs/>
          <w:kern w:val="0"/>
          <w:sz w:val="28"/>
          <w:szCs w:val="28"/>
          <w:shd w:val="clear" w:color="auto" w:fill="FFFFFF"/>
        </w:rPr>
        <w:t>.</w:t>
      </w:r>
      <w:r w:rsidRPr="00AC1AD0">
        <w:rPr>
          <w:rFonts w:hint="eastAsia"/>
          <w:bCs/>
          <w:kern w:val="0"/>
          <w:sz w:val="28"/>
          <w:szCs w:val="28"/>
          <w:shd w:val="clear" w:color="auto" w:fill="FFFFFF"/>
        </w:rPr>
        <w:t>高县人民医院门诊外科大楼建设项目：新建面积</w:t>
      </w:r>
      <w:r w:rsidRPr="00AC1AD0">
        <w:rPr>
          <w:bCs/>
          <w:kern w:val="0"/>
          <w:sz w:val="28"/>
          <w:szCs w:val="28"/>
          <w:shd w:val="clear" w:color="auto" w:fill="FFFFFF"/>
        </w:rPr>
        <w:t xml:space="preserve">27000 </w:t>
      </w:r>
      <w:r w:rsidRPr="00AC1AD0">
        <w:rPr>
          <w:rFonts w:hint="eastAsia"/>
          <w:bCs/>
          <w:kern w:val="0"/>
          <w:sz w:val="28"/>
          <w:szCs w:val="28"/>
          <w:shd w:val="clear" w:color="auto" w:fill="FFFFFF"/>
        </w:rPr>
        <w:t>㎡，其中包括门诊部、</w:t>
      </w:r>
      <w:r w:rsidRPr="00AC1AD0">
        <w:rPr>
          <w:bCs/>
          <w:kern w:val="0"/>
          <w:sz w:val="28"/>
          <w:szCs w:val="28"/>
          <w:shd w:val="clear" w:color="auto" w:fill="FFFFFF"/>
        </w:rPr>
        <w:t>ICU</w:t>
      </w:r>
      <w:r w:rsidRPr="00AC1AD0">
        <w:rPr>
          <w:rFonts w:hint="eastAsia"/>
          <w:bCs/>
          <w:kern w:val="0"/>
          <w:sz w:val="28"/>
          <w:szCs w:val="28"/>
          <w:shd w:val="clear" w:color="auto" w:fill="FFFFFF"/>
        </w:rPr>
        <w:t>、手术室、外科住院部、配套用房，同时配套水、电、气、消防、网络建设、电梯空调、中心供氧、污水处理、外电接入、绿化等相关配套设施和附属设施、设备等。</w:t>
      </w:r>
    </w:p>
    <w:p w:rsidR="00717E41" w:rsidRPr="00AC1AD0" w:rsidRDefault="00717E41" w:rsidP="00AC1AD0">
      <w:pPr>
        <w:ind w:firstLineChars="200" w:firstLine="560"/>
        <w:rPr>
          <w:bCs/>
          <w:kern w:val="0"/>
          <w:sz w:val="28"/>
          <w:szCs w:val="28"/>
          <w:shd w:val="clear" w:color="auto" w:fill="FFFFFF"/>
        </w:rPr>
      </w:pPr>
      <w:r w:rsidRPr="00AC1AD0">
        <w:rPr>
          <w:rFonts w:hint="eastAsia"/>
          <w:bCs/>
          <w:kern w:val="0"/>
          <w:sz w:val="28"/>
          <w:szCs w:val="28"/>
          <w:shd w:val="clear" w:color="auto" w:fill="FFFFFF"/>
        </w:rPr>
        <w:t>质量目标：符合验收标准，达到行业基准标准。</w:t>
      </w:r>
    </w:p>
    <w:p w:rsidR="00717E41" w:rsidRPr="00AC1AD0" w:rsidRDefault="00717E41" w:rsidP="00AC1AD0">
      <w:pPr>
        <w:spacing w:line="360" w:lineRule="auto"/>
        <w:ind w:firstLineChars="200" w:firstLine="560"/>
        <w:rPr>
          <w:bCs/>
          <w:kern w:val="0"/>
          <w:sz w:val="28"/>
          <w:szCs w:val="28"/>
          <w:shd w:val="clear" w:color="auto" w:fill="FFFFFF"/>
        </w:rPr>
      </w:pPr>
      <w:r w:rsidRPr="00AC1AD0">
        <w:rPr>
          <w:rFonts w:hint="eastAsia"/>
          <w:bCs/>
          <w:kern w:val="0"/>
          <w:sz w:val="28"/>
          <w:szCs w:val="28"/>
          <w:shd w:val="clear" w:color="auto" w:fill="FFFFFF"/>
        </w:rPr>
        <w:t>时效</w:t>
      </w:r>
      <w:bookmarkEnd w:id="217"/>
      <w:r w:rsidRPr="00AC1AD0">
        <w:rPr>
          <w:rFonts w:hint="eastAsia"/>
          <w:bCs/>
          <w:kern w:val="0"/>
          <w:sz w:val="28"/>
          <w:szCs w:val="28"/>
          <w:shd w:val="clear" w:color="auto" w:fill="FFFFFF"/>
        </w:rPr>
        <w:t>目标：在</w:t>
      </w:r>
      <w:r w:rsidRPr="00AC1AD0">
        <w:rPr>
          <w:rFonts w:hint="eastAsia"/>
          <w:bCs/>
          <w:kern w:val="0"/>
          <w:sz w:val="28"/>
          <w:szCs w:val="28"/>
          <w:shd w:val="clear" w:color="auto" w:fill="FFFFFF"/>
        </w:rPr>
        <w:t>202</w:t>
      </w:r>
      <w:r w:rsidRPr="00AC1AD0">
        <w:rPr>
          <w:bCs/>
          <w:kern w:val="0"/>
          <w:sz w:val="28"/>
          <w:szCs w:val="28"/>
          <w:shd w:val="clear" w:color="auto" w:fill="FFFFFF"/>
        </w:rPr>
        <w:t>4</w:t>
      </w:r>
      <w:r w:rsidRPr="00AC1AD0">
        <w:rPr>
          <w:rFonts w:hint="eastAsia"/>
          <w:bCs/>
          <w:kern w:val="0"/>
          <w:sz w:val="28"/>
          <w:szCs w:val="28"/>
          <w:shd w:val="clear" w:color="auto" w:fill="FFFFFF"/>
        </w:rPr>
        <w:t>年</w:t>
      </w:r>
      <w:r w:rsidRPr="00AC1AD0">
        <w:rPr>
          <w:rFonts w:hint="eastAsia"/>
          <w:bCs/>
          <w:kern w:val="0"/>
          <w:sz w:val="28"/>
          <w:szCs w:val="28"/>
          <w:shd w:val="clear" w:color="auto" w:fill="FFFFFF"/>
        </w:rPr>
        <w:t>12</w:t>
      </w:r>
      <w:r w:rsidRPr="00AC1AD0">
        <w:rPr>
          <w:rFonts w:hint="eastAsia"/>
          <w:bCs/>
          <w:kern w:val="0"/>
          <w:sz w:val="28"/>
          <w:szCs w:val="28"/>
          <w:shd w:val="clear" w:color="auto" w:fill="FFFFFF"/>
        </w:rPr>
        <w:t>月</w:t>
      </w:r>
      <w:r w:rsidRPr="00AC1AD0">
        <w:rPr>
          <w:rFonts w:hint="eastAsia"/>
          <w:bCs/>
          <w:kern w:val="0"/>
          <w:sz w:val="28"/>
          <w:szCs w:val="28"/>
          <w:shd w:val="clear" w:color="auto" w:fill="FFFFFF"/>
        </w:rPr>
        <w:t>31</w:t>
      </w:r>
      <w:r w:rsidRPr="00AC1AD0">
        <w:rPr>
          <w:rFonts w:hint="eastAsia"/>
          <w:bCs/>
          <w:kern w:val="0"/>
          <w:sz w:val="28"/>
          <w:szCs w:val="28"/>
          <w:shd w:val="clear" w:color="auto" w:fill="FFFFFF"/>
        </w:rPr>
        <w:t>日前完成项目竣工验收，并投入使用。</w:t>
      </w:r>
      <w:bookmarkStart w:id="218" w:name="_Toc6776_WPSOffice_Level2"/>
    </w:p>
    <w:p w:rsidR="00AC1AD0" w:rsidRPr="00AC1AD0" w:rsidRDefault="00717E41" w:rsidP="00AC1AD0">
      <w:pPr>
        <w:spacing w:line="360" w:lineRule="auto"/>
        <w:ind w:firstLineChars="200" w:firstLine="560"/>
        <w:rPr>
          <w:rFonts w:hint="eastAsia"/>
          <w:bCs/>
          <w:kern w:val="0"/>
          <w:sz w:val="28"/>
          <w:szCs w:val="28"/>
          <w:shd w:val="clear" w:color="auto" w:fill="FFFFFF"/>
        </w:rPr>
      </w:pPr>
      <w:r w:rsidRPr="00AC1AD0">
        <w:rPr>
          <w:rFonts w:hint="eastAsia"/>
          <w:bCs/>
          <w:kern w:val="0"/>
          <w:sz w:val="28"/>
          <w:szCs w:val="28"/>
          <w:shd w:val="clear" w:color="auto" w:fill="FFFFFF"/>
        </w:rPr>
        <w:t>经济效益</w:t>
      </w:r>
      <w:bookmarkEnd w:id="218"/>
      <w:r w:rsidRPr="00AC1AD0">
        <w:rPr>
          <w:rFonts w:hint="eastAsia"/>
          <w:bCs/>
          <w:kern w:val="0"/>
          <w:sz w:val="28"/>
          <w:szCs w:val="28"/>
          <w:shd w:val="clear" w:color="auto" w:fill="FFFFFF"/>
        </w:rPr>
        <w:t>目标：</w:t>
      </w:r>
      <w:bookmarkStart w:id="219" w:name="_Toc14310_WPSOffice_Level2"/>
      <w:r w:rsidRPr="00AC1AD0">
        <w:rPr>
          <w:rFonts w:hint="eastAsia"/>
          <w:bCs/>
          <w:kern w:val="0"/>
          <w:sz w:val="28"/>
          <w:szCs w:val="28"/>
          <w:shd w:val="clear" w:color="auto" w:fill="FFFFFF"/>
        </w:rPr>
        <w:t>通过获取项目收入，实现收益和融资自求平衡，增加地方财政收入，提升财政支出能力。</w:t>
      </w:r>
    </w:p>
    <w:p w:rsidR="00717E41" w:rsidRPr="00AC1AD0" w:rsidRDefault="00717E41" w:rsidP="00AC1AD0">
      <w:pPr>
        <w:spacing w:line="360" w:lineRule="auto"/>
        <w:ind w:firstLineChars="200" w:firstLine="560"/>
        <w:rPr>
          <w:bCs/>
          <w:kern w:val="0"/>
          <w:sz w:val="28"/>
          <w:szCs w:val="28"/>
          <w:shd w:val="clear" w:color="auto" w:fill="FFFFFF"/>
        </w:rPr>
      </w:pPr>
      <w:r w:rsidRPr="00AC1AD0">
        <w:rPr>
          <w:rFonts w:hint="eastAsia"/>
          <w:bCs/>
          <w:kern w:val="0"/>
          <w:sz w:val="28"/>
          <w:szCs w:val="28"/>
          <w:shd w:val="clear" w:color="auto" w:fill="FFFFFF"/>
        </w:rPr>
        <w:t>社会效益</w:t>
      </w:r>
      <w:bookmarkEnd w:id="219"/>
      <w:r w:rsidRPr="00AC1AD0">
        <w:rPr>
          <w:rFonts w:hint="eastAsia"/>
          <w:bCs/>
          <w:kern w:val="0"/>
          <w:sz w:val="28"/>
          <w:szCs w:val="28"/>
          <w:shd w:val="clear" w:color="auto" w:fill="FFFFFF"/>
        </w:rPr>
        <w:t>目标：</w:t>
      </w:r>
      <w:r w:rsidR="00AC1AD0" w:rsidRPr="00AC1AD0">
        <w:rPr>
          <w:rFonts w:hint="eastAsia"/>
          <w:bCs/>
          <w:kern w:val="0"/>
          <w:sz w:val="28"/>
          <w:szCs w:val="28"/>
          <w:shd w:val="clear" w:color="auto" w:fill="FFFFFF"/>
        </w:rPr>
        <w:t>改善人居环境，提高城市基础配套设施水平，带动区域协同发展，提升区域经济发展水平。</w:t>
      </w:r>
    </w:p>
    <w:p w:rsidR="005D5BF3" w:rsidRPr="005D5BF3" w:rsidRDefault="00EE06C6" w:rsidP="007E250D">
      <w:pPr>
        <w:spacing w:line="360" w:lineRule="auto"/>
        <w:ind w:firstLineChars="200" w:firstLine="562"/>
        <w:outlineLvl w:val="0"/>
        <w:rPr>
          <w:b/>
          <w:sz w:val="28"/>
          <w:szCs w:val="32"/>
        </w:rPr>
      </w:pPr>
      <w:bookmarkStart w:id="220" w:name="_Toc532842678"/>
      <w:bookmarkStart w:id="221" w:name="_Toc532917658"/>
      <w:bookmarkStart w:id="222" w:name="_Toc532937291"/>
      <w:bookmarkStart w:id="223" w:name="_Toc532995001"/>
      <w:bookmarkStart w:id="224" w:name="_Toc533075652"/>
      <w:bookmarkStart w:id="225" w:name="_Toc533103681"/>
      <w:bookmarkStart w:id="226" w:name="_Toc533450154"/>
      <w:bookmarkStart w:id="227" w:name="_Toc20130977"/>
      <w:bookmarkStart w:id="228" w:name="_Toc20169112"/>
      <w:bookmarkStart w:id="229" w:name="_Toc20339720"/>
      <w:bookmarkStart w:id="230" w:name="_Toc26378898"/>
      <w:bookmarkStart w:id="231" w:name="_Toc30408629"/>
      <w:bookmarkStart w:id="232" w:name="_Toc30423108"/>
      <w:bookmarkStart w:id="233" w:name="_Toc33896863"/>
      <w:bookmarkStart w:id="234" w:name="_Toc56622202"/>
      <w:bookmarkStart w:id="235" w:name="_Hlk521694066"/>
      <w:r>
        <w:rPr>
          <w:rFonts w:hint="eastAsia"/>
          <w:b/>
          <w:sz w:val="28"/>
          <w:szCs w:val="32"/>
        </w:rPr>
        <w:t>六、</w:t>
      </w:r>
      <w:r w:rsidR="005D5BF3" w:rsidRPr="005D5BF3">
        <w:rPr>
          <w:b/>
          <w:sz w:val="28"/>
          <w:szCs w:val="32"/>
        </w:rPr>
        <w:t>潜在影响项目的风险评估</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5BF3" w:rsidRPr="005D5BF3" w:rsidRDefault="005D5BF3" w:rsidP="008A7B0A">
      <w:pPr>
        <w:pStyle w:val="aa"/>
        <w:spacing w:beforeLines="0" w:afterLines="0" w:line="360" w:lineRule="auto"/>
        <w:ind w:firstLine="560"/>
        <w:rPr>
          <w:rFonts w:ascii="Times New Roman" w:eastAsia="宋体" w:hAnsi="Times New Roman" w:cs="Times New Roman"/>
          <w:sz w:val="28"/>
          <w:szCs w:val="32"/>
        </w:rPr>
      </w:pPr>
      <w:r w:rsidRPr="005D5BF3">
        <w:rPr>
          <w:rFonts w:ascii="Times New Roman" w:eastAsia="宋体" w:hAnsi="Times New Roman" w:cs="Times New Roman"/>
          <w:bCs/>
          <w:sz w:val="28"/>
          <w:szCs w:val="28"/>
        </w:rPr>
        <w:t>项目可能存在施工、运营、投资测算不准确等影响项目收益或者</w:t>
      </w:r>
      <w:r w:rsidRPr="005D5BF3">
        <w:rPr>
          <w:rFonts w:ascii="Times New Roman" w:eastAsia="宋体" w:hAnsi="Times New Roman" w:cs="Times New Roman"/>
          <w:bCs/>
          <w:sz w:val="28"/>
          <w:szCs w:val="28"/>
        </w:rPr>
        <w:lastRenderedPageBreak/>
        <w:t>融资平衡结果的风险因素，通过实施机构采取合理可控的风险控制措施能够有效的规避、减轻相关风险的发生，经评估，项目风险可控</w:t>
      </w:r>
      <w:r w:rsidRPr="005D5BF3">
        <w:rPr>
          <w:rFonts w:ascii="Times New Roman" w:eastAsia="宋体" w:hAnsi="Times New Roman" w:cs="Times New Roman"/>
          <w:sz w:val="28"/>
          <w:szCs w:val="32"/>
        </w:rPr>
        <w:t>。</w:t>
      </w:r>
    </w:p>
    <w:p w:rsidR="005D5BF3" w:rsidRPr="005D5BF3" w:rsidRDefault="00EE06C6" w:rsidP="007E250D">
      <w:pPr>
        <w:spacing w:line="360" w:lineRule="auto"/>
        <w:ind w:firstLineChars="200" w:firstLine="562"/>
        <w:outlineLvl w:val="0"/>
        <w:rPr>
          <w:b/>
          <w:sz w:val="28"/>
          <w:szCs w:val="32"/>
        </w:rPr>
      </w:pPr>
      <w:bookmarkStart w:id="236" w:name="_Toc532842679"/>
      <w:bookmarkStart w:id="237" w:name="_Toc532917659"/>
      <w:bookmarkStart w:id="238" w:name="_Toc532937292"/>
      <w:bookmarkStart w:id="239" w:name="_Toc532995002"/>
      <w:bookmarkStart w:id="240" w:name="_Toc533075653"/>
      <w:bookmarkStart w:id="241" w:name="_Toc533103682"/>
      <w:bookmarkStart w:id="242" w:name="_Toc533450155"/>
      <w:bookmarkStart w:id="243" w:name="_Toc20130978"/>
      <w:bookmarkStart w:id="244" w:name="_Toc20169113"/>
      <w:bookmarkStart w:id="245" w:name="_Toc20339721"/>
      <w:bookmarkStart w:id="246" w:name="_Toc26378899"/>
      <w:bookmarkStart w:id="247" w:name="_Toc30408630"/>
      <w:bookmarkStart w:id="248" w:name="_Toc30423109"/>
      <w:bookmarkStart w:id="249" w:name="_Toc33896864"/>
      <w:bookmarkStart w:id="250" w:name="_Toc56622203"/>
      <w:r>
        <w:rPr>
          <w:rFonts w:hint="eastAsia"/>
          <w:b/>
          <w:sz w:val="28"/>
          <w:szCs w:val="32"/>
        </w:rPr>
        <w:t>七、</w:t>
      </w:r>
      <w:r w:rsidR="005D5BF3" w:rsidRPr="005D5BF3">
        <w:rPr>
          <w:b/>
          <w:sz w:val="28"/>
          <w:szCs w:val="32"/>
        </w:rPr>
        <w:t>还款保障情况</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CB6BBF" w:rsidRPr="005D5BF3" w:rsidRDefault="005D5BF3" w:rsidP="001E18A7">
      <w:pPr>
        <w:pStyle w:val="aa"/>
        <w:spacing w:beforeLines="0" w:afterLines="0" w:line="360" w:lineRule="auto"/>
        <w:ind w:firstLine="560"/>
        <w:rPr>
          <w:rFonts w:ascii="Times New Roman" w:eastAsia="宋体" w:hAnsi="Times New Roman" w:cs="Times New Roman"/>
          <w:lang w:val="en-GB"/>
        </w:rPr>
      </w:pPr>
      <w:r w:rsidRPr="005D5BF3">
        <w:rPr>
          <w:rFonts w:ascii="Times New Roman" w:eastAsia="宋体" w:hAnsi="Times New Roman" w:cs="Times New Roman"/>
          <w:bCs/>
          <w:sz w:val="28"/>
          <w:szCs w:val="28"/>
          <w:shd w:val="clear" w:color="auto" w:fill="FFFFFF"/>
        </w:rPr>
        <w:t>按照《国务院办公厅关于印发地方政府性债务风险应急处置预案的通知》（国办函〔</w:t>
      </w:r>
      <w:r w:rsidRPr="005D5BF3">
        <w:rPr>
          <w:rFonts w:ascii="Times New Roman" w:eastAsia="宋体" w:hAnsi="Times New Roman" w:cs="Times New Roman"/>
          <w:bCs/>
          <w:sz w:val="28"/>
          <w:szCs w:val="28"/>
          <w:shd w:val="clear" w:color="auto" w:fill="FFFFFF"/>
        </w:rPr>
        <w:t>2016</w:t>
      </w:r>
      <w:r w:rsidRPr="005D5BF3">
        <w:rPr>
          <w:rFonts w:ascii="Times New Roman" w:eastAsia="宋体" w:hAnsi="Times New Roman" w:cs="Times New Roman"/>
          <w:bCs/>
          <w:sz w:val="28"/>
          <w:szCs w:val="28"/>
          <w:shd w:val="clear" w:color="auto" w:fill="FFFFFF"/>
        </w:rPr>
        <w:t>〕</w:t>
      </w:r>
      <w:r w:rsidRPr="005D5BF3">
        <w:rPr>
          <w:rFonts w:ascii="Times New Roman" w:eastAsia="宋体" w:hAnsi="Times New Roman" w:cs="Times New Roman"/>
          <w:bCs/>
          <w:sz w:val="28"/>
          <w:szCs w:val="28"/>
          <w:shd w:val="clear" w:color="auto" w:fill="FFFFFF"/>
        </w:rPr>
        <w:t>88</w:t>
      </w:r>
      <w:r w:rsidRPr="005D5BF3">
        <w:rPr>
          <w:rFonts w:ascii="Times New Roman" w:eastAsia="宋体" w:hAnsi="Times New Roman" w:cs="Times New Roman"/>
          <w:bCs/>
          <w:sz w:val="28"/>
          <w:szCs w:val="28"/>
          <w:shd w:val="clear" w:color="auto" w:fill="FFFFFF"/>
        </w:rPr>
        <w:t>号）规定，本级政府对地方政府债券依法承担全部偿还责任。本级财政将按照《财政部关于印发</w:t>
      </w:r>
      <w:r w:rsidRPr="005D5BF3">
        <w:rPr>
          <w:rFonts w:ascii="Times New Roman" w:eastAsia="宋体" w:hAnsi="Times New Roman" w:cs="Times New Roman"/>
          <w:bCs/>
          <w:sz w:val="28"/>
          <w:szCs w:val="28"/>
          <w:shd w:val="clear" w:color="auto" w:fill="FFFFFF"/>
        </w:rPr>
        <w:t>&lt;</w:t>
      </w:r>
      <w:r w:rsidRPr="005D5BF3">
        <w:rPr>
          <w:rFonts w:ascii="Times New Roman" w:eastAsia="宋体" w:hAnsi="Times New Roman" w:cs="Times New Roman"/>
          <w:bCs/>
          <w:sz w:val="28"/>
          <w:szCs w:val="28"/>
          <w:shd w:val="clear" w:color="auto" w:fill="FFFFFF"/>
        </w:rPr>
        <w:t>地方政府专项债务预算管理办法</w:t>
      </w:r>
      <w:r w:rsidRPr="005D5BF3">
        <w:rPr>
          <w:rFonts w:ascii="Times New Roman" w:eastAsia="宋体" w:hAnsi="Times New Roman" w:cs="Times New Roman"/>
          <w:bCs/>
          <w:sz w:val="28"/>
          <w:szCs w:val="28"/>
          <w:shd w:val="clear" w:color="auto" w:fill="FFFFFF"/>
        </w:rPr>
        <w:t>&gt;</w:t>
      </w:r>
      <w:r w:rsidRPr="005D5BF3">
        <w:rPr>
          <w:rFonts w:ascii="Times New Roman" w:eastAsia="宋体" w:hAnsi="Times New Roman" w:cs="Times New Roman"/>
          <w:bCs/>
          <w:sz w:val="28"/>
          <w:szCs w:val="28"/>
          <w:shd w:val="clear" w:color="auto" w:fill="FFFFFF"/>
        </w:rPr>
        <w:t>的通知》（财预〔</w:t>
      </w:r>
      <w:r w:rsidRPr="005D5BF3">
        <w:rPr>
          <w:rFonts w:ascii="Times New Roman" w:eastAsia="宋体" w:hAnsi="Times New Roman" w:cs="Times New Roman"/>
          <w:bCs/>
          <w:sz w:val="28"/>
          <w:szCs w:val="28"/>
          <w:shd w:val="clear" w:color="auto" w:fill="FFFFFF"/>
        </w:rPr>
        <w:t>2016</w:t>
      </w:r>
      <w:r w:rsidRPr="005D5BF3">
        <w:rPr>
          <w:rFonts w:ascii="Times New Roman" w:eastAsia="宋体" w:hAnsi="Times New Roman" w:cs="Times New Roman"/>
          <w:bCs/>
          <w:sz w:val="28"/>
          <w:szCs w:val="28"/>
          <w:shd w:val="clear" w:color="auto" w:fill="FFFFFF"/>
        </w:rPr>
        <w:t>〕</w:t>
      </w:r>
      <w:r w:rsidRPr="005D5BF3">
        <w:rPr>
          <w:rFonts w:ascii="Times New Roman" w:eastAsia="宋体" w:hAnsi="Times New Roman" w:cs="Times New Roman"/>
          <w:bCs/>
          <w:sz w:val="28"/>
          <w:szCs w:val="28"/>
          <w:shd w:val="clear" w:color="auto" w:fill="FFFFFF"/>
        </w:rPr>
        <w:t>155</w:t>
      </w:r>
      <w:r w:rsidRPr="005D5BF3">
        <w:rPr>
          <w:rFonts w:ascii="Times New Roman" w:eastAsia="宋体" w:hAnsi="Times New Roman" w:cs="Times New Roman"/>
          <w:bCs/>
          <w:sz w:val="28"/>
          <w:szCs w:val="28"/>
          <w:shd w:val="clear" w:color="auto" w:fill="FFFFFF"/>
        </w:rPr>
        <w:t>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w:t>
      </w:r>
      <w:r w:rsidR="0054014F">
        <w:rPr>
          <w:rFonts w:ascii="Times New Roman" w:eastAsia="宋体" w:hAnsi="Times New Roman" w:cs="Times New Roman" w:hint="eastAsia"/>
          <w:bCs/>
          <w:sz w:val="28"/>
          <w:szCs w:val="28"/>
          <w:shd w:val="clear" w:color="auto" w:fill="FFFFFF"/>
        </w:rPr>
        <w:t>，</w:t>
      </w:r>
      <w:r w:rsidRPr="005D5BF3">
        <w:rPr>
          <w:rFonts w:ascii="Times New Roman" w:eastAsia="宋体" w:hAnsi="Times New Roman" w:cs="Times New Roman"/>
          <w:bCs/>
          <w:sz w:val="28"/>
          <w:szCs w:val="28"/>
          <w:shd w:val="clear" w:color="auto" w:fill="FFFFFF"/>
        </w:rPr>
        <w:t>省财政采取适当方式扣回</w:t>
      </w:r>
      <w:bookmarkEnd w:id="235"/>
      <w:r w:rsidRPr="005D5BF3">
        <w:rPr>
          <w:rFonts w:ascii="Times New Roman" w:eastAsia="宋体" w:hAnsi="Times New Roman" w:cs="Times New Roman"/>
          <w:bCs/>
          <w:sz w:val="28"/>
          <w:szCs w:val="28"/>
          <w:shd w:val="clear" w:color="auto" w:fill="FFFFFF"/>
        </w:rPr>
        <w:t>。</w:t>
      </w:r>
    </w:p>
    <w:p w:rsidR="00CB6BBF" w:rsidRPr="005D5BF3" w:rsidRDefault="00EE06C6" w:rsidP="007E250D">
      <w:pPr>
        <w:spacing w:line="360" w:lineRule="auto"/>
        <w:ind w:firstLineChars="200" w:firstLine="562"/>
        <w:outlineLvl w:val="0"/>
        <w:rPr>
          <w:b/>
          <w:sz w:val="28"/>
          <w:szCs w:val="32"/>
        </w:rPr>
      </w:pPr>
      <w:r>
        <w:rPr>
          <w:rFonts w:hint="eastAsia"/>
          <w:b/>
          <w:sz w:val="28"/>
          <w:szCs w:val="32"/>
        </w:rPr>
        <w:t>八、</w:t>
      </w:r>
      <w:r w:rsidR="0096357D" w:rsidRPr="005D5BF3">
        <w:rPr>
          <w:b/>
          <w:sz w:val="28"/>
          <w:szCs w:val="32"/>
        </w:rPr>
        <w:t>主管部门职责</w:t>
      </w:r>
    </w:p>
    <w:p w:rsidR="00AC4AE7" w:rsidRPr="008A7B0A" w:rsidRDefault="00AC4AE7" w:rsidP="008A7B0A">
      <w:pPr>
        <w:spacing w:line="360" w:lineRule="auto"/>
        <w:ind w:firstLineChars="200" w:firstLine="562"/>
        <w:outlineLvl w:val="1"/>
        <w:rPr>
          <w:b/>
          <w:kern w:val="0"/>
          <w:sz w:val="28"/>
          <w:szCs w:val="28"/>
          <w:shd w:val="clear" w:color="auto" w:fill="FFFFFF"/>
        </w:rPr>
      </w:pPr>
      <w:r w:rsidRPr="008A7B0A">
        <w:rPr>
          <w:rFonts w:hint="eastAsia"/>
          <w:b/>
          <w:kern w:val="0"/>
          <w:sz w:val="28"/>
          <w:szCs w:val="28"/>
          <w:shd w:val="clear" w:color="auto" w:fill="FFFFFF"/>
        </w:rPr>
        <w:t>（一）主管部门及职责</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本项目的主管部门是</w:t>
      </w:r>
      <w:r w:rsidR="0027300D" w:rsidRPr="0027300D">
        <w:rPr>
          <w:rFonts w:hint="eastAsia"/>
          <w:bCs/>
          <w:kern w:val="0"/>
          <w:sz w:val="28"/>
          <w:szCs w:val="28"/>
          <w:shd w:val="clear" w:color="auto" w:fill="FFFFFF"/>
        </w:rPr>
        <w:t>高县卫生健康局</w:t>
      </w:r>
      <w:r w:rsidRPr="00AC4AE7">
        <w:rPr>
          <w:rFonts w:hint="eastAsia"/>
          <w:bCs/>
          <w:kern w:val="0"/>
          <w:sz w:val="28"/>
          <w:szCs w:val="28"/>
          <w:shd w:val="clear" w:color="auto" w:fill="FFFFFF"/>
        </w:rPr>
        <w:t>，其职责为：</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1.</w:t>
      </w:r>
      <w:r w:rsidRPr="00AC4AE7">
        <w:rPr>
          <w:rFonts w:hint="eastAsia"/>
          <w:bCs/>
          <w:kern w:val="0"/>
          <w:sz w:val="28"/>
          <w:szCs w:val="28"/>
          <w:shd w:val="clear" w:color="auto" w:fill="FFFFFF"/>
        </w:rPr>
        <w:t>项目主管部门负责对本部门专项债券项目审核把关。</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2.</w:t>
      </w:r>
      <w:r w:rsidRPr="00AC4AE7">
        <w:rPr>
          <w:rFonts w:hint="eastAsia"/>
          <w:bCs/>
          <w:kern w:val="0"/>
          <w:sz w:val="28"/>
          <w:szCs w:val="28"/>
          <w:shd w:val="clear" w:color="auto" w:fill="FFFFFF"/>
        </w:rPr>
        <w:t>指导本行业项目规划与储备、梳理项目需求和编制项目实施方案。</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3.</w:t>
      </w:r>
      <w:r w:rsidRPr="00AC4AE7">
        <w:rPr>
          <w:rFonts w:hint="eastAsia"/>
          <w:bCs/>
          <w:kern w:val="0"/>
          <w:sz w:val="28"/>
          <w:szCs w:val="28"/>
          <w:shd w:val="clear" w:color="auto" w:fill="FFFFFF"/>
        </w:rPr>
        <w:t>指导本行业及时规范使用债券资金，对建设运营情况进行监督。</w:t>
      </w:r>
    </w:p>
    <w:p w:rsidR="00AC4AE7" w:rsidRPr="00A70820" w:rsidRDefault="00AC4AE7" w:rsidP="00A70820">
      <w:pPr>
        <w:spacing w:line="360" w:lineRule="auto"/>
        <w:ind w:firstLineChars="200" w:firstLine="562"/>
        <w:outlineLvl w:val="1"/>
        <w:rPr>
          <w:b/>
          <w:kern w:val="0"/>
          <w:sz w:val="28"/>
          <w:szCs w:val="28"/>
          <w:shd w:val="clear" w:color="auto" w:fill="FFFFFF"/>
        </w:rPr>
      </w:pPr>
      <w:r w:rsidRPr="00A70820">
        <w:rPr>
          <w:rFonts w:hint="eastAsia"/>
          <w:b/>
          <w:kern w:val="0"/>
          <w:sz w:val="28"/>
          <w:szCs w:val="28"/>
          <w:shd w:val="clear" w:color="auto" w:fill="FFFFFF"/>
        </w:rPr>
        <w:t>（二）项目单位职责</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本项目的业主单位是</w:t>
      </w:r>
      <w:r w:rsidR="0027300D" w:rsidRPr="0027300D">
        <w:rPr>
          <w:rFonts w:hint="eastAsia"/>
          <w:bCs/>
          <w:kern w:val="0"/>
          <w:sz w:val="28"/>
          <w:szCs w:val="28"/>
          <w:shd w:val="clear" w:color="auto" w:fill="FFFFFF"/>
        </w:rPr>
        <w:t>高县卫生健康局</w:t>
      </w:r>
      <w:r w:rsidRPr="00AC4AE7">
        <w:rPr>
          <w:rFonts w:hint="eastAsia"/>
          <w:bCs/>
          <w:kern w:val="0"/>
          <w:sz w:val="28"/>
          <w:szCs w:val="28"/>
          <w:shd w:val="clear" w:color="auto" w:fill="FFFFFF"/>
        </w:rPr>
        <w:t>，其职责为：</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1.</w:t>
      </w:r>
      <w:r w:rsidRPr="00AC4AE7">
        <w:rPr>
          <w:rFonts w:hint="eastAsia"/>
          <w:bCs/>
          <w:kern w:val="0"/>
          <w:sz w:val="28"/>
          <w:szCs w:val="28"/>
          <w:shd w:val="clear" w:color="auto" w:fill="FFFFFF"/>
        </w:rPr>
        <w:t>项目单位负责提出专项债券项目需求申请，编制报送项目实施</w:t>
      </w:r>
      <w:r w:rsidRPr="00AC4AE7">
        <w:rPr>
          <w:rFonts w:hint="eastAsia"/>
          <w:bCs/>
          <w:kern w:val="0"/>
          <w:sz w:val="28"/>
          <w:szCs w:val="28"/>
          <w:shd w:val="clear" w:color="auto" w:fill="FFFFFF"/>
        </w:rPr>
        <w:lastRenderedPageBreak/>
        <w:t>方案及相关资料，配合做好债券发行准备。</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2.</w:t>
      </w:r>
      <w:r w:rsidRPr="00AC4AE7">
        <w:rPr>
          <w:rFonts w:hint="eastAsia"/>
          <w:bCs/>
          <w:kern w:val="0"/>
          <w:sz w:val="28"/>
          <w:szCs w:val="28"/>
          <w:shd w:val="clear" w:color="auto" w:fill="FFFFFF"/>
        </w:rPr>
        <w:t>规范使用债券资金，及时形成支出，提高资金使用效益。</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3.</w:t>
      </w:r>
      <w:r w:rsidRPr="00AC4AE7">
        <w:rPr>
          <w:rFonts w:hint="eastAsia"/>
          <w:bCs/>
          <w:kern w:val="0"/>
          <w:sz w:val="28"/>
          <w:szCs w:val="28"/>
          <w:shd w:val="clear" w:color="auto" w:fill="FFFFFF"/>
        </w:rPr>
        <w:t>定期评估项目成本、预期收益和对应资产价值等，发现风险或异常情况及时向主管部门报告。</w:t>
      </w:r>
    </w:p>
    <w:p w:rsidR="00AC4AE7" w:rsidRP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4.</w:t>
      </w:r>
      <w:r w:rsidRPr="00AC4AE7">
        <w:rPr>
          <w:rFonts w:hint="eastAsia"/>
          <w:bCs/>
          <w:kern w:val="0"/>
          <w:sz w:val="28"/>
          <w:szCs w:val="28"/>
          <w:shd w:val="clear" w:color="auto" w:fill="FFFFFF"/>
        </w:rPr>
        <w:t>编制专项债券收支、偿还计划并纳入单位年度预算管理，将债券项目收入及时足额缴入国库。</w:t>
      </w:r>
    </w:p>
    <w:p w:rsidR="00AC4AE7" w:rsidRDefault="00AC4AE7" w:rsidP="001E18A7">
      <w:pPr>
        <w:spacing w:line="360" w:lineRule="auto"/>
        <w:ind w:firstLineChars="200" w:firstLine="560"/>
        <w:rPr>
          <w:bCs/>
          <w:kern w:val="0"/>
          <w:sz w:val="28"/>
          <w:szCs w:val="28"/>
          <w:shd w:val="clear" w:color="auto" w:fill="FFFFFF"/>
        </w:rPr>
      </w:pPr>
      <w:r w:rsidRPr="00AC4AE7">
        <w:rPr>
          <w:rFonts w:hint="eastAsia"/>
          <w:bCs/>
          <w:kern w:val="0"/>
          <w:sz w:val="28"/>
          <w:szCs w:val="28"/>
          <w:shd w:val="clear" w:color="auto" w:fill="FFFFFF"/>
        </w:rPr>
        <w:t>5.</w:t>
      </w:r>
      <w:r w:rsidRPr="00AC4AE7">
        <w:rPr>
          <w:rFonts w:hint="eastAsia"/>
          <w:bCs/>
          <w:kern w:val="0"/>
          <w:sz w:val="28"/>
          <w:szCs w:val="28"/>
          <w:shd w:val="clear" w:color="auto" w:fill="FFFFFF"/>
        </w:rPr>
        <w:t>做好数据填报、信息公开等相关工作。</w:t>
      </w:r>
    </w:p>
    <w:p w:rsidR="00CB6BBF" w:rsidRPr="005D5BF3" w:rsidRDefault="00EE06C6" w:rsidP="007E250D">
      <w:pPr>
        <w:spacing w:line="360" w:lineRule="auto"/>
        <w:ind w:firstLineChars="200" w:firstLine="562"/>
        <w:outlineLvl w:val="0"/>
        <w:rPr>
          <w:b/>
          <w:sz w:val="28"/>
          <w:szCs w:val="32"/>
        </w:rPr>
      </w:pPr>
      <w:r>
        <w:rPr>
          <w:rFonts w:hint="eastAsia"/>
          <w:b/>
          <w:sz w:val="28"/>
          <w:szCs w:val="32"/>
        </w:rPr>
        <w:t>九、</w:t>
      </w:r>
      <w:r w:rsidR="0096357D" w:rsidRPr="005D5BF3">
        <w:rPr>
          <w:b/>
          <w:sz w:val="28"/>
          <w:szCs w:val="32"/>
        </w:rPr>
        <w:t>补充说明</w:t>
      </w:r>
    </w:p>
    <w:p w:rsidR="00CB6BBF" w:rsidRPr="005D5BF3" w:rsidRDefault="00064034" w:rsidP="001E18A7">
      <w:pPr>
        <w:pStyle w:val="a0"/>
        <w:spacing w:before="0" w:after="0" w:line="360" w:lineRule="auto"/>
        <w:ind w:firstLineChars="200" w:firstLine="560"/>
        <w:rPr>
          <w:rFonts w:ascii="Times New Roman" w:eastAsia="宋体" w:hAnsi="Times New Roman"/>
          <w:bCs/>
          <w:sz w:val="28"/>
          <w:szCs w:val="28"/>
          <w:shd w:val="clear" w:color="auto" w:fill="FFFFFF"/>
          <w:lang w:val="en-US"/>
        </w:rPr>
      </w:pPr>
      <w:r w:rsidRPr="00064034">
        <w:rPr>
          <w:rFonts w:ascii="Times New Roman" w:eastAsia="宋体" w:hAnsi="Times New Roman" w:hint="eastAsia"/>
          <w:bCs/>
          <w:sz w:val="28"/>
          <w:szCs w:val="28"/>
          <w:shd w:val="clear" w:color="auto" w:fill="FFFFFF"/>
          <w:lang w:val="en-US"/>
        </w:rPr>
        <w:t>根据原发行计划及额度安排</w:t>
      </w:r>
      <w:r w:rsidRPr="00064034">
        <w:rPr>
          <w:rFonts w:ascii="Times New Roman" w:eastAsia="宋体" w:hAnsi="Times New Roman" w:hint="eastAsia"/>
          <w:bCs/>
          <w:sz w:val="28"/>
          <w:szCs w:val="28"/>
          <w:shd w:val="clear" w:color="auto" w:fill="FFFFFF"/>
          <w:lang w:val="en-US"/>
        </w:rPr>
        <w:t xml:space="preserve">, </w:t>
      </w:r>
      <w:r w:rsidRPr="00064034">
        <w:rPr>
          <w:rFonts w:ascii="Times New Roman" w:eastAsia="宋体" w:hAnsi="Times New Roman" w:hint="eastAsia"/>
          <w:bCs/>
          <w:sz w:val="28"/>
          <w:szCs w:val="28"/>
          <w:shd w:val="clear" w:color="auto" w:fill="FFFFFF"/>
          <w:lang w:val="en-US"/>
        </w:rPr>
        <w:t>此项目计划于</w:t>
      </w:r>
      <w:r w:rsidRPr="00064034">
        <w:rPr>
          <w:rFonts w:ascii="Times New Roman" w:eastAsia="宋体" w:hAnsi="Times New Roman" w:hint="eastAsia"/>
          <w:bCs/>
          <w:sz w:val="28"/>
          <w:szCs w:val="28"/>
          <w:shd w:val="clear" w:color="auto" w:fill="FFFFFF"/>
          <w:lang w:val="en-US"/>
        </w:rPr>
        <w:t>202</w:t>
      </w:r>
      <w:r>
        <w:rPr>
          <w:rFonts w:ascii="Times New Roman" w:eastAsia="宋体" w:hAnsi="Times New Roman"/>
          <w:bCs/>
          <w:sz w:val="28"/>
          <w:szCs w:val="28"/>
          <w:shd w:val="clear" w:color="auto" w:fill="FFFFFF"/>
          <w:lang w:val="en-US"/>
        </w:rPr>
        <w:t>1</w:t>
      </w:r>
      <w:r w:rsidRPr="00064034">
        <w:rPr>
          <w:rFonts w:ascii="Times New Roman" w:eastAsia="宋体" w:hAnsi="Times New Roman" w:hint="eastAsia"/>
          <w:bCs/>
          <w:sz w:val="28"/>
          <w:szCs w:val="28"/>
          <w:shd w:val="clear" w:color="auto" w:fill="FFFFFF"/>
          <w:lang w:val="en-US"/>
        </w:rPr>
        <w:t>年发行</w:t>
      </w:r>
      <w:r>
        <w:rPr>
          <w:rFonts w:ascii="Times New Roman" w:eastAsia="宋体" w:hAnsi="Times New Roman"/>
          <w:bCs/>
          <w:sz w:val="28"/>
          <w:szCs w:val="28"/>
          <w:shd w:val="clear" w:color="auto" w:fill="FFFFFF"/>
          <w:lang w:val="en-US"/>
        </w:rPr>
        <w:t>7</w:t>
      </w:r>
      <w:r>
        <w:rPr>
          <w:rFonts w:ascii="Times New Roman" w:eastAsia="宋体" w:hAnsi="Times New Roman" w:hint="eastAsia"/>
          <w:bCs/>
          <w:sz w:val="28"/>
          <w:szCs w:val="28"/>
          <w:shd w:val="clear" w:color="auto" w:fill="FFFFFF"/>
          <w:lang w:val="en-US"/>
        </w:rPr>
        <w:t>,</w:t>
      </w:r>
      <w:r>
        <w:rPr>
          <w:rFonts w:ascii="Times New Roman" w:eastAsia="宋体" w:hAnsi="Times New Roman"/>
          <w:bCs/>
          <w:sz w:val="28"/>
          <w:szCs w:val="28"/>
          <w:shd w:val="clear" w:color="auto" w:fill="FFFFFF"/>
          <w:lang w:val="en-US"/>
        </w:rPr>
        <w:t>700.00</w:t>
      </w:r>
      <w:r w:rsidRPr="00064034">
        <w:rPr>
          <w:rFonts w:ascii="Times New Roman" w:eastAsia="宋体" w:hAnsi="Times New Roman" w:hint="eastAsia"/>
          <w:bCs/>
          <w:sz w:val="28"/>
          <w:szCs w:val="28"/>
          <w:shd w:val="clear" w:color="auto" w:fill="FFFFFF"/>
          <w:lang w:val="en-US"/>
        </w:rPr>
        <w:t>万元，因地方政府债务限额管理要求和项目实施进展情况等原因未发行。调整后本次拟发行</w:t>
      </w:r>
      <w:r w:rsidR="006F4BC7">
        <w:rPr>
          <w:rFonts w:ascii="Times New Roman" w:eastAsia="宋体" w:hAnsi="Times New Roman" w:hint="eastAsia"/>
          <w:bCs/>
          <w:sz w:val="28"/>
          <w:szCs w:val="28"/>
          <w:shd w:val="clear" w:color="auto" w:fill="FFFFFF"/>
          <w:lang w:val="en-US"/>
        </w:rPr>
        <w:t>5</w:t>
      </w:r>
      <w:r>
        <w:rPr>
          <w:rFonts w:ascii="Times New Roman" w:eastAsia="宋体" w:hAnsi="Times New Roman" w:hint="eastAsia"/>
          <w:bCs/>
          <w:sz w:val="28"/>
          <w:szCs w:val="28"/>
          <w:shd w:val="clear" w:color="auto" w:fill="FFFFFF"/>
          <w:lang w:val="en-US"/>
        </w:rPr>
        <w:t>,</w:t>
      </w:r>
      <w:r w:rsidR="006F4BC7">
        <w:rPr>
          <w:rFonts w:ascii="Times New Roman" w:eastAsia="宋体" w:hAnsi="Times New Roman" w:hint="eastAsia"/>
          <w:bCs/>
          <w:sz w:val="28"/>
          <w:szCs w:val="28"/>
          <w:shd w:val="clear" w:color="auto" w:fill="FFFFFF"/>
          <w:lang w:val="en-US"/>
        </w:rPr>
        <w:t>5</w:t>
      </w:r>
      <w:r>
        <w:rPr>
          <w:rFonts w:ascii="Times New Roman" w:eastAsia="宋体" w:hAnsi="Times New Roman"/>
          <w:bCs/>
          <w:sz w:val="28"/>
          <w:szCs w:val="28"/>
          <w:shd w:val="clear" w:color="auto" w:fill="FFFFFF"/>
          <w:lang w:val="en-US"/>
        </w:rPr>
        <w:t>00.00</w:t>
      </w:r>
      <w:r w:rsidRPr="00064034">
        <w:rPr>
          <w:rFonts w:ascii="Times New Roman" w:eastAsia="宋体" w:hAnsi="Times New Roman" w:hint="eastAsia"/>
          <w:bCs/>
          <w:sz w:val="28"/>
          <w:szCs w:val="28"/>
          <w:shd w:val="clear" w:color="auto" w:fill="FFFFFF"/>
          <w:lang w:val="en-US"/>
        </w:rPr>
        <w:t>万元，期限</w:t>
      </w:r>
      <w:r>
        <w:rPr>
          <w:rFonts w:ascii="Times New Roman" w:eastAsia="宋体" w:hAnsi="Times New Roman"/>
          <w:bCs/>
          <w:sz w:val="28"/>
          <w:szCs w:val="28"/>
          <w:shd w:val="clear" w:color="auto" w:fill="FFFFFF"/>
          <w:lang w:val="en-US"/>
        </w:rPr>
        <w:t>10</w:t>
      </w:r>
      <w:r w:rsidRPr="00064034">
        <w:rPr>
          <w:rFonts w:ascii="Times New Roman" w:eastAsia="宋体" w:hAnsi="Times New Roman" w:hint="eastAsia"/>
          <w:bCs/>
          <w:sz w:val="28"/>
          <w:szCs w:val="28"/>
          <w:shd w:val="clear" w:color="auto" w:fill="FFFFFF"/>
          <w:lang w:val="en-US"/>
        </w:rPr>
        <w:t>年，该项目实施内容及收益来源未发生变动，在不超过项目债券总需求情况下，债券跨年发行对项目整体融资平衡不构成实质影响。</w:t>
      </w:r>
    </w:p>
    <w:sectPr w:rsidR="00CB6BBF" w:rsidRPr="005D5BF3" w:rsidSect="007F4E6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1C7" w:rsidRDefault="004431C7">
      <w:r>
        <w:separator/>
      </w:r>
    </w:p>
  </w:endnote>
  <w:endnote w:type="continuationSeparator" w:id="1">
    <w:p w:rsidR="004431C7" w:rsidRDefault="004431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LF_Kai">
    <w:altName w:val="宋体"/>
    <w:charset w:val="86"/>
    <w:family w:val="script"/>
    <w:pitch w:val="default"/>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BBF" w:rsidRDefault="00B737CF" w:rsidP="00EC02E5">
    <w:pPr>
      <w:pStyle w:val="a5"/>
      <w:jc w:val="center"/>
    </w:pPr>
    <w:r>
      <w:fldChar w:fldCharType="begin"/>
    </w:r>
    <w:r w:rsidR="0096357D">
      <w:instrText>PAGE   \* MERGEFORMAT</w:instrText>
    </w:r>
    <w:r>
      <w:fldChar w:fldCharType="separate"/>
    </w:r>
    <w:r w:rsidR="00AC1AD0" w:rsidRPr="00AC1AD0">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1C7" w:rsidRDefault="004431C7">
      <w:r>
        <w:separator/>
      </w:r>
    </w:p>
  </w:footnote>
  <w:footnote w:type="continuationSeparator" w:id="1">
    <w:p w:rsidR="004431C7" w:rsidRDefault="004431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790D"/>
    <w:multiLevelType w:val="multilevel"/>
    <w:tmpl w:val="022C790D"/>
    <w:lvl w:ilvl="0">
      <w:start w:val="5"/>
      <w:numFmt w:val="japaneseCounting"/>
      <w:lvlText w:val="%1、"/>
      <w:lvlJc w:val="left"/>
      <w:pPr>
        <w:ind w:left="1288" w:hanging="7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
    <w:nsid w:val="229CE27D"/>
    <w:multiLevelType w:val="multilevel"/>
    <w:tmpl w:val="229CE27D"/>
    <w:lvl w:ilvl="0">
      <w:start w:val="1"/>
      <w:numFmt w:val="chineseCounting"/>
      <w:pStyle w:val="1"/>
      <w:suff w:val="nothing"/>
      <w:lvlText w:val="%1、"/>
      <w:lvlJc w:val="left"/>
      <w:rPr>
        <w:rFonts w:cs="Times New Roman" w:hint="eastAsia"/>
      </w:rPr>
    </w:lvl>
    <w:lvl w:ilvl="1">
      <w:start w:val="1"/>
      <w:numFmt w:val="chineseCounting"/>
      <w:pStyle w:val="2"/>
      <w:suff w:val="nothing"/>
      <w:lvlText w:val="（%2）"/>
      <w:lvlJc w:val="left"/>
      <w:rPr>
        <w:rFonts w:cs="Times New Roman" w:hint="eastAsia"/>
      </w:rPr>
    </w:lvl>
    <w:lvl w:ilvl="2">
      <w:start w:val="1"/>
      <w:numFmt w:val="decimal"/>
      <w:pStyle w:val="3"/>
      <w:suff w:val="nothing"/>
      <w:lvlText w:val="%3."/>
      <w:lvlJc w:val="left"/>
      <w:pPr>
        <w:tabs>
          <w:tab w:val="left" w:pos="0"/>
        </w:tabs>
        <w:ind w:firstLine="400"/>
      </w:pPr>
      <w:rPr>
        <w:rFonts w:ascii="华文楷体" w:eastAsia="仿宋_GB2312" w:hAnsi="华文楷体" w:cs="Times New Roman"/>
      </w:rPr>
    </w:lvl>
    <w:lvl w:ilvl="3">
      <w:start w:val="1"/>
      <w:numFmt w:val="decimal"/>
      <w:suff w:val="nothing"/>
      <w:lvlText w:val="（%4）"/>
      <w:lvlJc w:val="left"/>
      <w:pPr>
        <w:ind w:firstLine="402"/>
      </w:pPr>
      <w:rPr>
        <w:rFonts w:cs="Times New Roman" w:hint="eastAsia"/>
        <w:sz w:val="28"/>
      </w:rPr>
    </w:lvl>
    <w:lvl w:ilvl="4">
      <w:start w:val="1"/>
      <w:numFmt w:val="decimalEnclosedCircleChinese"/>
      <w:suff w:val="nothing"/>
      <w:lvlText w:val="%5"/>
      <w:lvlJc w:val="left"/>
      <w:pPr>
        <w:ind w:firstLine="402"/>
      </w:pPr>
      <w:rPr>
        <w:rFonts w:cs="Times New Roman" w:hint="eastAsia"/>
      </w:rPr>
    </w:lvl>
    <w:lvl w:ilvl="5">
      <w:start w:val="1"/>
      <w:numFmt w:val="decimal"/>
      <w:suff w:val="nothing"/>
      <w:lvlText w:val="%6）"/>
      <w:lvlJc w:val="left"/>
      <w:pPr>
        <w:ind w:firstLine="402"/>
      </w:pPr>
      <w:rPr>
        <w:rFonts w:cs="Times New Roman" w:hint="eastAsia"/>
      </w:rPr>
    </w:lvl>
    <w:lvl w:ilvl="6">
      <w:start w:val="1"/>
      <w:numFmt w:val="lowerLetter"/>
      <w:suff w:val="nothing"/>
      <w:lvlText w:val="%7．"/>
      <w:lvlJc w:val="left"/>
      <w:pPr>
        <w:ind w:firstLine="402"/>
      </w:pPr>
      <w:rPr>
        <w:rFonts w:cs="Times New Roman" w:hint="eastAsia"/>
      </w:rPr>
    </w:lvl>
    <w:lvl w:ilvl="7">
      <w:start w:val="1"/>
      <w:numFmt w:val="lowerLetter"/>
      <w:suff w:val="nothing"/>
      <w:lvlText w:val="%8）"/>
      <w:lvlJc w:val="left"/>
      <w:pPr>
        <w:ind w:firstLine="402"/>
      </w:pPr>
      <w:rPr>
        <w:rFonts w:cs="Times New Roman" w:hint="eastAsia"/>
      </w:rPr>
    </w:lvl>
    <w:lvl w:ilvl="8">
      <w:start w:val="1"/>
      <w:numFmt w:val="lowerRoman"/>
      <w:suff w:val="nothing"/>
      <w:lvlText w:val="%9 "/>
      <w:lvlJc w:val="left"/>
      <w:pPr>
        <w:ind w:firstLine="402"/>
      </w:pPr>
      <w:rPr>
        <w:rFonts w:cs="Times New Roman"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678F"/>
    <w:rsid w:val="000064E0"/>
    <w:rsid w:val="00033610"/>
    <w:rsid w:val="0003474A"/>
    <w:rsid w:val="00064034"/>
    <w:rsid w:val="00081B86"/>
    <w:rsid w:val="00086311"/>
    <w:rsid w:val="0008775E"/>
    <w:rsid w:val="0009279A"/>
    <w:rsid w:val="000A1E2A"/>
    <w:rsid w:val="000A4015"/>
    <w:rsid w:val="000B3105"/>
    <w:rsid w:val="0012450F"/>
    <w:rsid w:val="0013015E"/>
    <w:rsid w:val="0013039D"/>
    <w:rsid w:val="00131589"/>
    <w:rsid w:val="00145AE7"/>
    <w:rsid w:val="00151CBE"/>
    <w:rsid w:val="00156674"/>
    <w:rsid w:val="00163679"/>
    <w:rsid w:val="001962F8"/>
    <w:rsid w:val="001B4756"/>
    <w:rsid w:val="001B5BEF"/>
    <w:rsid w:val="001C6E17"/>
    <w:rsid w:val="001D7CAC"/>
    <w:rsid w:val="001E18A7"/>
    <w:rsid w:val="001E1A30"/>
    <w:rsid w:val="001E5BD7"/>
    <w:rsid w:val="001E6D3F"/>
    <w:rsid w:val="001F22E8"/>
    <w:rsid w:val="00203D75"/>
    <w:rsid w:val="00204297"/>
    <w:rsid w:val="00246E64"/>
    <w:rsid w:val="00247B2F"/>
    <w:rsid w:val="00253F21"/>
    <w:rsid w:val="00261735"/>
    <w:rsid w:val="0027300D"/>
    <w:rsid w:val="00282DB4"/>
    <w:rsid w:val="00293BF9"/>
    <w:rsid w:val="002B2E6D"/>
    <w:rsid w:val="002C03F9"/>
    <w:rsid w:val="002C53B5"/>
    <w:rsid w:val="002C605E"/>
    <w:rsid w:val="0030132C"/>
    <w:rsid w:val="00301353"/>
    <w:rsid w:val="00303C73"/>
    <w:rsid w:val="003249C4"/>
    <w:rsid w:val="00342E51"/>
    <w:rsid w:val="00375CBF"/>
    <w:rsid w:val="003A4282"/>
    <w:rsid w:val="003C2C37"/>
    <w:rsid w:val="003C3B24"/>
    <w:rsid w:val="003D2551"/>
    <w:rsid w:val="003D3E39"/>
    <w:rsid w:val="003F6713"/>
    <w:rsid w:val="00407D27"/>
    <w:rsid w:val="004175D4"/>
    <w:rsid w:val="0042142E"/>
    <w:rsid w:val="00441DC0"/>
    <w:rsid w:val="004431C7"/>
    <w:rsid w:val="004549E4"/>
    <w:rsid w:val="00492A52"/>
    <w:rsid w:val="004F31EF"/>
    <w:rsid w:val="004F51DC"/>
    <w:rsid w:val="00505101"/>
    <w:rsid w:val="00530E2F"/>
    <w:rsid w:val="00533C26"/>
    <w:rsid w:val="0054014F"/>
    <w:rsid w:val="00541B17"/>
    <w:rsid w:val="005B411E"/>
    <w:rsid w:val="005B4E08"/>
    <w:rsid w:val="005B5968"/>
    <w:rsid w:val="005B6C68"/>
    <w:rsid w:val="005C0B45"/>
    <w:rsid w:val="005C27C0"/>
    <w:rsid w:val="005D5BF3"/>
    <w:rsid w:val="005E2A0C"/>
    <w:rsid w:val="00603D3E"/>
    <w:rsid w:val="00631B9B"/>
    <w:rsid w:val="0064391F"/>
    <w:rsid w:val="00662BEF"/>
    <w:rsid w:val="00672D01"/>
    <w:rsid w:val="00684A47"/>
    <w:rsid w:val="00695B2B"/>
    <w:rsid w:val="00696CBB"/>
    <w:rsid w:val="006A554D"/>
    <w:rsid w:val="006B678F"/>
    <w:rsid w:val="006E580C"/>
    <w:rsid w:val="006E6419"/>
    <w:rsid w:val="006F4BC7"/>
    <w:rsid w:val="007075E4"/>
    <w:rsid w:val="00717E41"/>
    <w:rsid w:val="00723589"/>
    <w:rsid w:val="007376E7"/>
    <w:rsid w:val="00742AAA"/>
    <w:rsid w:val="007471E8"/>
    <w:rsid w:val="007606AF"/>
    <w:rsid w:val="00767BD5"/>
    <w:rsid w:val="007D3D1B"/>
    <w:rsid w:val="007D605D"/>
    <w:rsid w:val="007E0F43"/>
    <w:rsid w:val="007E250D"/>
    <w:rsid w:val="007F4E69"/>
    <w:rsid w:val="008104B2"/>
    <w:rsid w:val="00814DBA"/>
    <w:rsid w:val="008250B6"/>
    <w:rsid w:val="00835DCB"/>
    <w:rsid w:val="008445A2"/>
    <w:rsid w:val="00864C4C"/>
    <w:rsid w:val="0087086E"/>
    <w:rsid w:val="008730B6"/>
    <w:rsid w:val="00891735"/>
    <w:rsid w:val="00897EBC"/>
    <w:rsid w:val="008A34DB"/>
    <w:rsid w:val="008A4B20"/>
    <w:rsid w:val="008A7B0A"/>
    <w:rsid w:val="008C4B55"/>
    <w:rsid w:val="008E53D8"/>
    <w:rsid w:val="008F7CE0"/>
    <w:rsid w:val="00900ECD"/>
    <w:rsid w:val="0090181A"/>
    <w:rsid w:val="00902163"/>
    <w:rsid w:val="009049CF"/>
    <w:rsid w:val="0095353E"/>
    <w:rsid w:val="00953E99"/>
    <w:rsid w:val="0096357D"/>
    <w:rsid w:val="009738EC"/>
    <w:rsid w:val="009A4B29"/>
    <w:rsid w:val="009C6803"/>
    <w:rsid w:val="009F150D"/>
    <w:rsid w:val="00A07AA0"/>
    <w:rsid w:val="00A57FDE"/>
    <w:rsid w:val="00A63BAB"/>
    <w:rsid w:val="00A70820"/>
    <w:rsid w:val="00AA7E3E"/>
    <w:rsid w:val="00AB0983"/>
    <w:rsid w:val="00AB12A0"/>
    <w:rsid w:val="00AB2F41"/>
    <w:rsid w:val="00AB3B3E"/>
    <w:rsid w:val="00AC1369"/>
    <w:rsid w:val="00AC1AD0"/>
    <w:rsid w:val="00AC4AE7"/>
    <w:rsid w:val="00AD325E"/>
    <w:rsid w:val="00AD4CB1"/>
    <w:rsid w:val="00AE3121"/>
    <w:rsid w:val="00AF0995"/>
    <w:rsid w:val="00B16331"/>
    <w:rsid w:val="00B24DAE"/>
    <w:rsid w:val="00B251FF"/>
    <w:rsid w:val="00B36273"/>
    <w:rsid w:val="00B737CF"/>
    <w:rsid w:val="00B800AE"/>
    <w:rsid w:val="00BE3E40"/>
    <w:rsid w:val="00C04BEE"/>
    <w:rsid w:val="00C06FFF"/>
    <w:rsid w:val="00C135F2"/>
    <w:rsid w:val="00C35126"/>
    <w:rsid w:val="00C35247"/>
    <w:rsid w:val="00C522EC"/>
    <w:rsid w:val="00C54F45"/>
    <w:rsid w:val="00C55865"/>
    <w:rsid w:val="00C80DA0"/>
    <w:rsid w:val="00C87225"/>
    <w:rsid w:val="00CB6BBF"/>
    <w:rsid w:val="00CD2ADE"/>
    <w:rsid w:val="00CE4D32"/>
    <w:rsid w:val="00CF04A7"/>
    <w:rsid w:val="00CF62B6"/>
    <w:rsid w:val="00D121AE"/>
    <w:rsid w:val="00D164D8"/>
    <w:rsid w:val="00D27BA1"/>
    <w:rsid w:val="00D341E3"/>
    <w:rsid w:val="00D41B11"/>
    <w:rsid w:val="00D4254F"/>
    <w:rsid w:val="00D73934"/>
    <w:rsid w:val="00D868BA"/>
    <w:rsid w:val="00D9149F"/>
    <w:rsid w:val="00D960AA"/>
    <w:rsid w:val="00D96C37"/>
    <w:rsid w:val="00DA4E10"/>
    <w:rsid w:val="00DE4741"/>
    <w:rsid w:val="00DE75A7"/>
    <w:rsid w:val="00DF1D0F"/>
    <w:rsid w:val="00DF1E70"/>
    <w:rsid w:val="00DF23BC"/>
    <w:rsid w:val="00E15DF2"/>
    <w:rsid w:val="00E20797"/>
    <w:rsid w:val="00E25E6A"/>
    <w:rsid w:val="00E36E5E"/>
    <w:rsid w:val="00E45303"/>
    <w:rsid w:val="00E7448F"/>
    <w:rsid w:val="00E83653"/>
    <w:rsid w:val="00E91015"/>
    <w:rsid w:val="00E91E03"/>
    <w:rsid w:val="00EA34B2"/>
    <w:rsid w:val="00EC02E5"/>
    <w:rsid w:val="00ED292E"/>
    <w:rsid w:val="00ED2F60"/>
    <w:rsid w:val="00ED7D60"/>
    <w:rsid w:val="00EE06C6"/>
    <w:rsid w:val="00EE3914"/>
    <w:rsid w:val="00EF5F6A"/>
    <w:rsid w:val="00F455DE"/>
    <w:rsid w:val="00F55A2C"/>
    <w:rsid w:val="00F85D66"/>
    <w:rsid w:val="00FB49A1"/>
    <w:rsid w:val="00FE3B1B"/>
    <w:rsid w:val="2AFF5F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0"/>
    <w:qFormat/>
    <w:rsid w:val="007F4E69"/>
    <w:pPr>
      <w:widowControl w:val="0"/>
      <w:jc w:val="both"/>
    </w:pPr>
    <w:rPr>
      <w:kern w:val="2"/>
      <w:sz w:val="21"/>
      <w:szCs w:val="24"/>
    </w:rPr>
  </w:style>
  <w:style w:type="paragraph" w:styleId="1">
    <w:name w:val="heading 1"/>
    <w:basedOn w:val="2"/>
    <w:next w:val="a0"/>
    <w:link w:val="1Char"/>
    <w:uiPriority w:val="99"/>
    <w:qFormat/>
    <w:rsid w:val="007F4E69"/>
    <w:pPr>
      <w:numPr>
        <w:ilvl w:val="0"/>
      </w:numPr>
      <w:outlineLvl w:val="0"/>
    </w:pPr>
    <w:rPr>
      <w:rFonts w:eastAsia="黑体"/>
      <w:b w:val="0"/>
    </w:rPr>
  </w:style>
  <w:style w:type="paragraph" w:styleId="2">
    <w:name w:val="heading 2"/>
    <w:basedOn w:val="a"/>
    <w:next w:val="a"/>
    <w:link w:val="2Char"/>
    <w:uiPriority w:val="99"/>
    <w:qFormat/>
    <w:rsid w:val="007F4E69"/>
    <w:pPr>
      <w:numPr>
        <w:ilvl w:val="1"/>
        <w:numId w:val="1"/>
      </w:numPr>
      <w:tabs>
        <w:tab w:val="left" w:pos="0"/>
      </w:tabs>
      <w:spacing w:before="100" w:after="50" w:line="600" w:lineRule="exact"/>
      <w:outlineLvl w:val="1"/>
    </w:pPr>
    <w:rPr>
      <w:rFonts w:ascii="华文楷体" w:eastAsia="楷体" w:hAnsi="华文楷体"/>
      <w:b/>
      <w:kern w:val="0"/>
      <w:sz w:val="32"/>
      <w:szCs w:val="20"/>
      <w:lang w:val="en-GB"/>
    </w:rPr>
  </w:style>
  <w:style w:type="paragraph" w:styleId="3">
    <w:name w:val="heading 3"/>
    <w:basedOn w:val="a0"/>
    <w:next w:val="a0"/>
    <w:link w:val="3Char"/>
    <w:uiPriority w:val="99"/>
    <w:qFormat/>
    <w:rsid w:val="007F4E69"/>
    <w:pPr>
      <w:keepNext/>
      <w:keepLines/>
      <w:numPr>
        <w:ilvl w:val="2"/>
        <w:numId w:val="1"/>
      </w:numPr>
      <w:spacing w:beforeLines="100" w:afterLines="50" w:line="360" w:lineRule="auto"/>
      <w:jc w:val="left"/>
      <w:outlineLvl w:val="2"/>
    </w:pPr>
    <w:rPr>
      <w:rFonts w:eastAsia="仿宋_GB2312"/>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First Indent 2"/>
    <w:basedOn w:val="a4"/>
    <w:next w:val="a"/>
    <w:qFormat/>
    <w:rsid w:val="007F4E69"/>
    <w:pPr>
      <w:ind w:firstLineChars="200" w:firstLine="420"/>
    </w:pPr>
  </w:style>
  <w:style w:type="paragraph" w:styleId="a4">
    <w:name w:val="Body Text Indent"/>
    <w:basedOn w:val="a"/>
    <w:qFormat/>
    <w:rsid w:val="007F4E69"/>
    <w:pPr>
      <w:spacing w:after="120"/>
      <w:ind w:leftChars="200" w:left="420"/>
    </w:pPr>
  </w:style>
  <w:style w:type="paragraph" w:styleId="a0">
    <w:name w:val="Body Text"/>
    <w:basedOn w:val="a"/>
    <w:link w:val="Char"/>
    <w:uiPriority w:val="99"/>
    <w:qFormat/>
    <w:rsid w:val="007F4E69"/>
    <w:pPr>
      <w:widowControl/>
      <w:adjustRightInd w:val="0"/>
      <w:snapToGrid w:val="0"/>
      <w:spacing w:before="150" w:after="150" w:line="264" w:lineRule="auto"/>
      <w:ind w:firstLine="567"/>
    </w:pPr>
    <w:rPr>
      <w:rFonts w:ascii="华文楷体" w:eastAsia="LF_Kai" w:hAnsi="华文楷体"/>
      <w:kern w:val="0"/>
      <w:sz w:val="20"/>
      <w:szCs w:val="20"/>
      <w:lang w:val="en-GB"/>
    </w:rPr>
  </w:style>
  <w:style w:type="paragraph" w:styleId="a5">
    <w:name w:val="footer"/>
    <w:basedOn w:val="a"/>
    <w:link w:val="Char0"/>
    <w:uiPriority w:val="99"/>
    <w:unhideWhenUsed/>
    <w:qFormat/>
    <w:rsid w:val="007F4E69"/>
    <w:pPr>
      <w:tabs>
        <w:tab w:val="center" w:pos="4153"/>
        <w:tab w:val="right" w:pos="8306"/>
      </w:tabs>
      <w:snapToGrid w:val="0"/>
      <w:jc w:val="left"/>
    </w:pPr>
    <w:rPr>
      <w:sz w:val="18"/>
      <w:szCs w:val="18"/>
    </w:rPr>
  </w:style>
  <w:style w:type="paragraph" w:styleId="a6">
    <w:name w:val="header"/>
    <w:basedOn w:val="a"/>
    <w:link w:val="Char1"/>
    <w:uiPriority w:val="99"/>
    <w:unhideWhenUsed/>
    <w:rsid w:val="007F4E6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7F4E69"/>
    <w:rPr>
      <w:sz w:val="18"/>
      <w:szCs w:val="18"/>
    </w:rPr>
  </w:style>
  <w:style w:type="character" w:customStyle="1" w:styleId="Char0">
    <w:name w:val="页脚 Char"/>
    <w:basedOn w:val="a1"/>
    <w:link w:val="a5"/>
    <w:uiPriority w:val="99"/>
    <w:rsid w:val="007F4E69"/>
    <w:rPr>
      <w:sz w:val="18"/>
      <w:szCs w:val="18"/>
    </w:rPr>
  </w:style>
  <w:style w:type="character" w:customStyle="1" w:styleId="10">
    <w:name w:val="标题 1 字符"/>
    <w:basedOn w:val="a1"/>
    <w:uiPriority w:val="9"/>
    <w:rsid w:val="007F4E69"/>
    <w:rPr>
      <w:rFonts w:ascii="Times New Roman" w:eastAsia="宋体" w:hAnsi="Times New Roman" w:cs="Times New Roman"/>
      <w:b/>
      <w:bCs/>
      <w:kern w:val="44"/>
      <w:sz w:val="44"/>
      <w:szCs w:val="44"/>
    </w:rPr>
  </w:style>
  <w:style w:type="character" w:customStyle="1" w:styleId="2Char">
    <w:name w:val="标题 2 Char"/>
    <w:basedOn w:val="a1"/>
    <w:link w:val="2"/>
    <w:uiPriority w:val="99"/>
    <w:qFormat/>
    <w:rsid w:val="007F4E69"/>
    <w:rPr>
      <w:rFonts w:ascii="华文楷体" w:eastAsia="楷体" w:hAnsi="华文楷体" w:cs="Times New Roman"/>
      <w:b/>
      <w:kern w:val="0"/>
      <w:sz w:val="32"/>
      <w:szCs w:val="20"/>
      <w:lang w:val="en-GB" w:eastAsia="zh-CN"/>
    </w:rPr>
  </w:style>
  <w:style w:type="character" w:customStyle="1" w:styleId="3Char">
    <w:name w:val="标题 3 Char"/>
    <w:basedOn w:val="a1"/>
    <w:link w:val="3"/>
    <w:uiPriority w:val="99"/>
    <w:qFormat/>
    <w:rsid w:val="007F4E69"/>
    <w:rPr>
      <w:rFonts w:ascii="华文楷体" w:eastAsia="仿宋_GB2312" w:hAnsi="华文楷体" w:cs="Times New Roman"/>
      <w:b/>
      <w:kern w:val="0"/>
      <w:sz w:val="32"/>
      <w:szCs w:val="20"/>
      <w:lang w:val="en-GB" w:eastAsia="zh-CN"/>
    </w:rPr>
  </w:style>
  <w:style w:type="character" w:customStyle="1" w:styleId="1Char">
    <w:name w:val="标题 1 Char"/>
    <w:link w:val="1"/>
    <w:uiPriority w:val="99"/>
    <w:qFormat/>
    <w:locked/>
    <w:rsid w:val="007F4E69"/>
    <w:rPr>
      <w:rFonts w:ascii="华文楷体" w:eastAsia="黑体" w:hAnsi="华文楷体" w:cs="Times New Roman"/>
      <w:kern w:val="0"/>
      <w:sz w:val="32"/>
      <w:szCs w:val="20"/>
      <w:lang w:val="en-GB" w:eastAsia="zh-CN"/>
    </w:rPr>
  </w:style>
  <w:style w:type="character" w:customStyle="1" w:styleId="Char10">
    <w:name w:val="页脚 Char1"/>
    <w:uiPriority w:val="99"/>
    <w:qFormat/>
    <w:locked/>
    <w:rsid w:val="007F4E69"/>
    <w:rPr>
      <w:rFonts w:cs="Times New Roman"/>
      <w:sz w:val="18"/>
      <w:szCs w:val="18"/>
    </w:rPr>
  </w:style>
  <w:style w:type="character" w:customStyle="1" w:styleId="Char">
    <w:name w:val="正文文本 Char"/>
    <w:link w:val="a0"/>
    <w:uiPriority w:val="99"/>
    <w:qFormat/>
    <w:locked/>
    <w:rsid w:val="007F4E69"/>
    <w:rPr>
      <w:rFonts w:ascii="华文楷体" w:eastAsia="LF_Kai" w:hAnsi="华文楷体" w:cs="Times New Roman"/>
      <w:kern w:val="0"/>
      <w:sz w:val="20"/>
      <w:szCs w:val="20"/>
      <w:lang w:val="en-GB"/>
    </w:rPr>
  </w:style>
  <w:style w:type="character" w:customStyle="1" w:styleId="a7">
    <w:name w:val="正文文本 字符"/>
    <w:basedOn w:val="a1"/>
    <w:uiPriority w:val="99"/>
    <w:semiHidden/>
    <w:qFormat/>
    <w:rsid w:val="007F4E69"/>
    <w:rPr>
      <w:rFonts w:ascii="Times New Roman" w:eastAsia="宋体" w:hAnsi="Times New Roman" w:cs="Times New Roman"/>
      <w:szCs w:val="24"/>
    </w:rPr>
  </w:style>
  <w:style w:type="paragraph" w:customStyle="1" w:styleId="a8">
    <w:name w:val="图表标题"/>
    <w:basedOn w:val="a"/>
    <w:link w:val="a9"/>
    <w:qFormat/>
    <w:rsid w:val="007F4E69"/>
    <w:pPr>
      <w:spacing w:before="240" w:line="560" w:lineRule="exact"/>
      <w:jc w:val="center"/>
    </w:pPr>
    <w:rPr>
      <w:rFonts w:ascii="仿宋_GB2312"/>
      <w:b/>
      <w:sz w:val="28"/>
      <w:szCs w:val="28"/>
      <w:lang w:val="zh-CN"/>
    </w:rPr>
  </w:style>
  <w:style w:type="character" w:customStyle="1" w:styleId="a9">
    <w:name w:val="图表标题 字符"/>
    <w:link w:val="a8"/>
    <w:qFormat/>
    <w:rsid w:val="007F4E69"/>
    <w:rPr>
      <w:rFonts w:ascii="仿宋_GB2312" w:eastAsia="宋体" w:hAnsi="Times New Roman" w:cs="Times New Roman"/>
      <w:b/>
      <w:sz w:val="28"/>
      <w:szCs w:val="28"/>
      <w:lang w:val="zh-CN" w:eastAsia="zh-CN"/>
    </w:rPr>
  </w:style>
  <w:style w:type="character" w:customStyle="1" w:styleId="Char2">
    <w:name w:val="大纲正文 Char"/>
    <w:link w:val="aa"/>
    <w:qFormat/>
    <w:rsid w:val="007F4E69"/>
    <w:rPr>
      <w:sz w:val="32"/>
    </w:rPr>
  </w:style>
  <w:style w:type="paragraph" w:customStyle="1" w:styleId="aa">
    <w:name w:val="大纲正文"/>
    <w:basedOn w:val="a"/>
    <w:link w:val="Char2"/>
    <w:qFormat/>
    <w:rsid w:val="007F4E69"/>
    <w:pPr>
      <w:spacing w:beforeLines="50" w:afterLines="50" w:line="520" w:lineRule="exact"/>
      <w:ind w:firstLineChars="200" w:firstLine="640"/>
    </w:pPr>
    <w:rPr>
      <w:rFonts w:asciiTheme="minorHAnsi" w:eastAsiaTheme="minorEastAsia" w:hAnsiTheme="minorHAnsi" w:cstheme="minorBidi"/>
      <w:sz w:val="3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DA971-E43F-4C51-9B4F-59416457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751</Words>
  <Characters>4284</Characters>
  <Application>Microsoft Office Word</Application>
  <DocSecurity>0</DocSecurity>
  <Lines>35</Lines>
  <Paragraphs>10</Paragraphs>
  <ScaleCrop>false</ScaleCrop>
  <Company>China</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玲 张</dc:creator>
  <cp:lastModifiedBy>Microsoft</cp:lastModifiedBy>
  <cp:revision>3</cp:revision>
  <dcterms:created xsi:type="dcterms:W3CDTF">2021-05-18T12:29:00Z</dcterms:created>
  <dcterms:modified xsi:type="dcterms:W3CDTF">2022-02-10T01:24:00Z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