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32" w:rsidRDefault="00253E32" w:rsidP="00253E32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附件：</w:t>
      </w:r>
    </w:p>
    <w:tbl>
      <w:tblPr>
        <w:tblW w:w="9427" w:type="dxa"/>
        <w:jc w:val="center"/>
        <w:tblLook w:val="00A0"/>
      </w:tblPr>
      <w:tblGrid>
        <w:gridCol w:w="643"/>
        <w:gridCol w:w="616"/>
        <w:gridCol w:w="3340"/>
        <w:gridCol w:w="692"/>
        <w:gridCol w:w="616"/>
        <w:gridCol w:w="3520"/>
      </w:tblGrid>
      <w:tr w:rsidR="00253E32" w:rsidRPr="00B268BA" w:rsidTr="002957BF">
        <w:trPr>
          <w:trHeight w:val="405"/>
          <w:jc w:val="center"/>
        </w:trPr>
        <w:tc>
          <w:tcPr>
            <w:tcW w:w="942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B268BA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0"/>
                <w:szCs w:val="30"/>
              </w:rPr>
              <w:t>2012</w:t>
            </w:r>
            <w:r w:rsidRPr="00B268BA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0"/>
                <w:szCs w:val="30"/>
              </w:rPr>
              <w:t>—</w:t>
            </w:r>
            <w:r w:rsidRPr="00B268BA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0"/>
                <w:szCs w:val="30"/>
              </w:rPr>
              <w:t>2014</w:t>
            </w:r>
            <w:r w:rsidRPr="00B268BA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年记账式国债承销团成员名单</w:t>
            </w:r>
          </w:p>
        </w:tc>
      </w:tr>
      <w:tr w:rsidR="00253E32" w:rsidRPr="00B268BA" w:rsidTr="002957BF">
        <w:trPr>
          <w:trHeight w:val="312"/>
          <w:jc w:val="center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机构代码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机构代码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机构名称</w:t>
            </w:r>
          </w:p>
        </w:tc>
      </w:tr>
      <w:tr w:rsidR="00253E32" w:rsidRPr="00B268BA" w:rsidTr="002957BF">
        <w:trPr>
          <w:trHeight w:val="312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E32" w:rsidRPr="00B268BA" w:rsidRDefault="00253E32" w:rsidP="002957BF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E32" w:rsidRPr="00B268BA" w:rsidRDefault="00253E32" w:rsidP="002957BF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E32" w:rsidRPr="00B268BA" w:rsidRDefault="00253E32" w:rsidP="002957BF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E32" w:rsidRPr="00B268BA" w:rsidRDefault="00253E32" w:rsidP="002957BF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E32" w:rsidRPr="00B268BA" w:rsidRDefault="00253E32" w:rsidP="002957BF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E32" w:rsidRPr="00B268BA" w:rsidRDefault="00253E32" w:rsidP="002957BF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53E32" w:rsidRPr="00B268BA" w:rsidTr="002957BF">
        <w:trPr>
          <w:trHeight w:val="312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E32" w:rsidRPr="00B268BA" w:rsidRDefault="00253E32" w:rsidP="002957BF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E32" w:rsidRPr="00B268BA" w:rsidRDefault="00253E32" w:rsidP="002957BF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E32" w:rsidRPr="00B268BA" w:rsidRDefault="00253E32" w:rsidP="002957BF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E32" w:rsidRPr="00B268BA" w:rsidRDefault="00253E32" w:rsidP="002957BF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E32" w:rsidRPr="00B268BA" w:rsidRDefault="00253E32" w:rsidP="002957BF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E32" w:rsidRPr="00B268BA" w:rsidRDefault="00253E32" w:rsidP="002957BF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53E32" w:rsidRPr="00B268BA" w:rsidTr="002957BF">
        <w:trPr>
          <w:trHeight w:val="300"/>
          <w:jc w:val="center"/>
        </w:trPr>
        <w:tc>
          <w:tcPr>
            <w:tcW w:w="45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53E32" w:rsidRPr="00B268BA" w:rsidRDefault="00253E32" w:rsidP="002957BF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68BA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甲类成员：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徽商银行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中国工商银行股份有限公司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长沙银行股份有限公司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中国农业银行股份有限公司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9</w:t>
            </w: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齐商银行股份有限公司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中国银行股份有限公司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洛阳银行股份有限公司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中国建设银行股份有限公司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恒丰银行股份有限公司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交通银行股份有限公司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宁波鄞州农村合作银行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中信银行股份有限公司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国家开发银行股份有限公司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中国光大银行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中国银河证券股份有限公司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上海浦东发展银行股份有限公司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中信建投证券股份有限公司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北京银行股份有限公司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国泰君安证券股份有限公司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南京银行股份有限公司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华泰证券股份有限公司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平安证券有限责任公司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申银万国证券股份有限公司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中信证券股份有限公司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2048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光大证券股份有限公司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5008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中国邮政储蓄银行有限责任公司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2049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国信证券股份有限公司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45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53E32" w:rsidRPr="00B268BA" w:rsidRDefault="00253E32" w:rsidP="002957BF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乙类成员：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53E32" w:rsidRPr="00B268BA" w:rsidRDefault="00253E32" w:rsidP="00EB25FD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</w:t>
            </w:r>
            <w:r w:rsidR="00EB25FD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53E32" w:rsidRPr="00B268BA" w:rsidRDefault="00EB25FD" w:rsidP="002957B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招商</w:t>
            </w:r>
            <w:bookmarkStart w:id="0" w:name="_GoBack"/>
            <w:bookmarkEnd w:id="0"/>
            <w:r w:rsidR="00253E32" w:rsidRPr="00B268BA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证券股份有限公司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华夏银行股份有限公司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东方证券股份有限公司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兴业银行股份有限公司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中国国际金融有限公司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招商银行股份有限公司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2078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国海证券股份有限公司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平安银行股份有限公司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安信证券股份有限公司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中国民生银行股份有限公司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2082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第一创业证券有限责任公司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上海银行股份有限公司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中国人寿保险（集团）公司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广发银行股份有限公司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5003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江苏常熟农村商业银行股份有限公司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天津银行股份有限公司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5011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北京农村商业银行股份有限公司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河北银行股份有限公司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268B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5014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上海农村商业银行股份有限公司</w:t>
            </w:r>
          </w:p>
        </w:tc>
      </w:tr>
      <w:tr w:rsidR="00253E32" w:rsidRPr="00B268BA" w:rsidTr="002957BF">
        <w:trPr>
          <w:trHeight w:val="285"/>
          <w:jc w:val="center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E32" w:rsidRDefault="00253E32" w:rsidP="002957BF">
            <w:pPr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杭州银行股份有限公司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53E32" w:rsidRPr="00B268BA" w:rsidRDefault="00253E32" w:rsidP="002957B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253E32" w:rsidRPr="009F6BD5" w:rsidRDefault="00253E32" w:rsidP="00253E32">
      <w:pPr>
        <w:spacing w:line="320" w:lineRule="exact"/>
        <w:rPr>
          <w:rFonts w:ascii="宋体"/>
          <w:spacing w:val="-12"/>
        </w:rPr>
      </w:pPr>
      <w:r w:rsidRPr="00C0564A">
        <w:rPr>
          <w:rFonts w:ascii="宋体" w:hAnsi="宋体" w:cs="宋体" w:hint="eastAsia"/>
          <w:spacing w:val="-12"/>
        </w:rPr>
        <w:t>注：另外</w:t>
      </w:r>
      <w:r>
        <w:rPr>
          <w:rFonts w:ascii="宋体" w:hAnsi="宋体" w:cs="宋体"/>
          <w:spacing w:val="-12"/>
        </w:rPr>
        <w:t>3</w:t>
      </w:r>
      <w:r w:rsidRPr="00C0564A">
        <w:rPr>
          <w:rFonts w:ascii="宋体" w:hAnsi="宋体" w:cs="宋体" w:hint="eastAsia"/>
          <w:spacing w:val="-12"/>
        </w:rPr>
        <w:t>家记账式国债承销团成员暂不参与</w:t>
      </w:r>
      <w:r w:rsidRPr="00C0564A">
        <w:rPr>
          <w:rFonts w:ascii="宋体" w:hAnsi="宋体" w:cs="宋体"/>
          <w:spacing w:val="-12"/>
        </w:rPr>
        <w:t>201</w:t>
      </w:r>
      <w:r>
        <w:rPr>
          <w:rFonts w:ascii="宋体" w:hAnsi="宋体" w:cs="宋体"/>
          <w:spacing w:val="-12"/>
        </w:rPr>
        <w:t>4</w:t>
      </w:r>
      <w:r w:rsidRPr="00C0564A">
        <w:rPr>
          <w:rFonts w:ascii="宋体" w:hAnsi="宋体" w:cs="宋体" w:hint="eastAsia"/>
          <w:spacing w:val="-12"/>
        </w:rPr>
        <w:t>年地方政府债券发行招投标，包括</w:t>
      </w:r>
      <w:r w:rsidRPr="00C0564A">
        <w:rPr>
          <w:rFonts w:ascii="宋体" w:hAnsi="宋体" w:cs="宋体" w:hint="eastAsia"/>
          <w:color w:val="000000"/>
          <w:spacing w:val="-12"/>
          <w:kern w:val="0"/>
        </w:rPr>
        <w:t>汇丰银行（中国）有限公司、渣打银行（中国）有限公司、</w:t>
      </w:r>
      <w:r>
        <w:rPr>
          <w:rFonts w:ascii="宋体" w:hAnsi="宋体" w:cs="宋体" w:hint="eastAsia"/>
          <w:spacing w:val="-12"/>
          <w:kern w:val="0"/>
        </w:rPr>
        <w:t>摩根大通银行（中国）有限公司</w:t>
      </w:r>
      <w:r w:rsidRPr="00C0564A">
        <w:rPr>
          <w:rFonts w:ascii="宋体" w:hAnsi="宋体" w:cs="宋体" w:hint="eastAsia"/>
          <w:spacing w:val="-12"/>
          <w:kern w:val="0"/>
        </w:rPr>
        <w:t>。</w:t>
      </w:r>
    </w:p>
    <w:p w:rsidR="00253E32" w:rsidRPr="00B268BA" w:rsidRDefault="00253E32" w:rsidP="00253E32"/>
    <w:p w:rsidR="00253E32" w:rsidRPr="00741509" w:rsidRDefault="00253E32" w:rsidP="00253E32">
      <w:pPr>
        <w:spacing w:line="360" w:lineRule="auto"/>
      </w:pPr>
    </w:p>
    <w:p w:rsidR="00B77932" w:rsidRPr="00253E32" w:rsidRDefault="00B77932"/>
    <w:sectPr w:rsidR="00B77932" w:rsidRPr="00253E32" w:rsidSect="00A0721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384" w:rsidRDefault="00472384" w:rsidP="00253E32">
      <w:r>
        <w:separator/>
      </w:r>
    </w:p>
  </w:endnote>
  <w:endnote w:type="continuationSeparator" w:id="1">
    <w:p w:rsidR="00472384" w:rsidRDefault="00472384" w:rsidP="00253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FF4" w:rsidRDefault="00DA498B" w:rsidP="00F80CC6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316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3734">
      <w:rPr>
        <w:rStyle w:val="a5"/>
        <w:noProof/>
      </w:rPr>
      <w:t>1</w:t>
    </w:r>
    <w:r>
      <w:rPr>
        <w:rStyle w:val="a5"/>
      </w:rPr>
      <w:fldChar w:fldCharType="end"/>
    </w:r>
  </w:p>
  <w:p w:rsidR="00E24FF4" w:rsidRDefault="004723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384" w:rsidRDefault="00472384" w:rsidP="00253E32">
      <w:r>
        <w:separator/>
      </w:r>
    </w:p>
  </w:footnote>
  <w:footnote w:type="continuationSeparator" w:id="1">
    <w:p w:rsidR="00472384" w:rsidRDefault="00472384" w:rsidP="00253E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E32"/>
    <w:rsid w:val="00157C78"/>
    <w:rsid w:val="00253E32"/>
    <w:rsid w:val="00472384"/>
    <w:rsid w:val="007F3734"/>
    <w:rsid w:val="00B77932"/>
    <w:rsid w:val="00C3164D"/>
    <w:rsid w:val="00DA498B"/>
    <w:rsid w:val="00EB2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3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3E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3E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3E32"/>
    <w:rPr>
      <w:sz w:val="18"/>
      <w:szCs w:val="18"/>
    </w:rPr>
  </w:style>
  <w:style w:type="character" w:styleId="a5">
    <w:name w:val="page number"/>
    <w:basedOn w:val="a0"/>
    <w:uiPriority w:val="99"/>
    <w:rsid w:val="00253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panpan</dc:creator>
  <cp:lastModifiedBy>周潇</cp:lastModifiedBy>
  <cp:revision>2</cp:revision>
  <dcterms:created xsi:type="dcterms:W3CDTF">2014-06-12T11:13:00Z</dcterms:created>
  <dcterms:modified xsi:type="dcterms:W3CDTF">2014-06-12T11:13:00Z</dcterms:modified>
</cp:coreProperties>
</file>