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469" w:rsidRPr="00204F83" w:rsidRDefault="00655469" w:rsidP="00655469">
      <w:pPr>
        <w:jc w:val="center"/>
        <w:rPr>
          <w:rFonts w:ascii="方正小标宋简体" w:eastAsia="方正小标宋简体" w:hAnsi="宋体"/>
          <w:b/>
          <w:sz w:val="44"/>
          <w:szCs w:val="44"/>
        </w:rPr>
      </w:pPr>
      <w:bookmarkStart w:id="0" w:name="_Toc517208541"/>
      <w:bookmarkStart w:id="1" w:name="_Toc522787713"/>
      <w:r w:rsidRPr="00204F83">
        <w:rPr>
          <w:rFonts w:ascii="方正小标宋简体" w:eastAsia="方正小标宋简体" w:hAnsi="宋体" w:hint="eastAsia"/>
          <w:b/>
          <w:sz w:val="44"/>
          <w:szCs w:val="44"/>
        </w:rPr>
        <w:t>沐川县土地储备项目专项债券</w:t>
      </w:r>
    </w:p>
    <w:p w:rsidR="00655469" w:rsidRPr="00204F83" w:rsidRDefault="00655469" w:rsidP="00655469">
      <w:pPr>
        <w:jc w:val="center"/>
        <w:rPr>
          <w:rFonts w:ascii="方正小标宋简体" w:eastAsia="方正小标宋简体" w:hAnsi="仿宋"/>
          <w:sz w:val="52"/>
          <w:szCs w:val="44"/>
        </w:rPr>
      </w:pPr>
      <w:r w:rsidRPr="00204F83">
        <w:rPr>
          <w:rFonts w:ascii="方正小标宋简体" w:eastAsia="方正小标宋简体" w:hAnsi="仿宋" w:hint="eastAsia"/>
          <w:sz w:val="52"/>
          <w:szCs w:val="44"/>
        </w:rPr>
        <w:t>项目情况</w:t>
      </w: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bookmarkStart w:id="2" w:name="_GoBack"/>
      <w:bookmarkEnd w:id="2"/>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p>
    <w:p w:rsidR="00655469" w:rsidRDefault="00655469" w:rsidP="00655469">
      <w:pPr>
        <w:jc w:val="center"/>
        <w:rPr>
          <w:rFonts w:ascii="仿宋" w:eastAsia="仿宋" w:hAnsi="仿宋"/>
          <w:b/>
          <w:sz w:val="52"/>
          <w:szCs w:val="44"/>
        </w:rPr>
      </w:pPr>
      <w:r>
        <w:rPr>
          <w:rFonts w:ascii="仿宋" w:eastAsia="仿宋" w:hAnsi="仿宋" w:hint="eastAsia"/>
          <w:b/>
          <w:sz w:val="52"/>
          <w:szCs w:val="44"/>
        </w:rPr>
        <w:t>沐川县</w:t>
      </w:r>
      <w:r w:rsidR="009C7D11">
        <w:rPr>
          <w:rFonts w:ascii="仿宋" w:eastAsia="仿宋" w:hAnsi="仿宋"/>
          <w:b/>
          <w:noProof/>
          <w:sz w:val="52"/>
          <w:szCs w:val="44"/>
        </w:rPr>
        <w:pict>
          <v:shapetype id="_x0000_t201" coordsize="21600,21600" o:spt="201" path="m,l,21600r21600,l21600,xe">
            <v:stroke joinstyle="miter"/>
            <v:path shadowok="f" o:extrusionok="f" strokeok="f" fillok="f" o:connecttype="rect"/>
            <o:lock v:ext="edit" shapetype="t"/>
          </v:shapetype>
          <v:shape id="_x0000_s1028" type="#_x0000_t201" style="position:absolute;left:0;text-align:left;margin-left:241.1pt;margin-top:565.7pt;width:119.25pt;height:119.25pt;z-index:-251656704;mso-position-horizontal:absolute;mso-position-horizontal-relative:page;mso-position-vertical:absolute;mso-position-vertical-relative:page" stroked="f">
            <v:imagedata r:id="rId6" o:title=""/>
            <w10:wrap anchorx="page" anchory="page"/>
          </v:shape>
          <w:control r:id="rId7" w:name="SignatureCtrl2" w:shapeid="_x0000_s1028"/>
        </w:pict>
      </w:r>
      <w:r w:rsidR="005140EC">
        <w:rPr>
          <w:rFonts w:ascii="仿宋" w:eastAsia="仿宋" w:hAnsi="仿宋" w:hint="eastAsia"/>
          <w:b/>
          <w:sz w:val="52"/>
          <w:szCs w:val="44"/>
        </w:rPr>
        <w:t>财政</w:t>
      </w:r>
      <w:r>
        <w:rPr>
          <w:rFonts w:ascii="仿宋" w:eastAsia="仿宋" w:hAnsi="仿宋" w:hint="eastAsia"/>
          <w:b/>
          <w:sz w:val="52"/>
          <w:szCs w:val="44"/>
        </w:rPr>
        <w:t>局</w:t>
      </w:r>
    </w:p>
    <w:p w:rsidR="00655469" w:rsidRDefault="009C7D11" w:rsidP="00655469">
      <w:pPr>
        <w:jc w:val="center"/>
        <w:rPr>
          <w:rFonts w:ascii="仿宋" w:eastAsia="仿宋" w:hAnsi="仿宋"/>
          <w:b/>
          <w:sz w:val="52"/>
          <w:szCs w:val="44"/>
        </w:rPr>
      </w:pPr>
      <w:r>
        <w:rPr>
          <w:rFonts w:ascii="仿宋" w:eastAsia="仿宋" w:hAnsi="仿宋"/>
          <w:b/>
          <w:noProof/>
          <w:sz w:val="52"/>
          <w:szCs w:val="44"/>
        </w:rPr>
        <w:pict>
          <v:shape id="_x0000_s1026" type="#_x0000_t201" style="position:absolute;left:0;text-align:left;margin-left:-186.5pt;margin-top:465.35pt;width:119.25pt;height:119.25pt;z-index:-251658752;mso-position-horizontal-relative:page;mso-position-vertical-relative:page" stroked="f">
            <v:imagedata r:id="rId8" o:title=""/>
            <w10:wrap anchorx="page" anchory="page"/>
          </v:shape>
          <w:control r:id="rId9" w:name="SignatureCtrl1" w:shapeid="_x0000_s1026"/>
        </w:pict>
      </w:r>
      <w:r w:rsidR="00655469">
        <w:rPr>
          <w:rFonts w:ascii="仿宋" w:eastAsia="仿宋" w:hAnsi="仿宋" w:hint="eastAsia"/>
          <w:b/>
          <w:sz w:val="52"/>
          <w:szCs w:val="44"/>
        </w:rPr>
        <w:t>二〇一八年七月</w:t>
      </w:r>
    </w:p>
    <w:p w:rsidR="00655469" w:rsidRDefault="00655469" w:rsidP="00655469">
      <w:pPr>
        <w:jc w:val="center"/>
        <w:rPr>
          <w:rFonts w:ascii="仿宋" w:eastAsia="仿宋" w:hAnsi="仿宋"/>
          <w:b/>
          <w:sz w:val="52"/>
          <w:szCs w:val="44"/>
        </w:rPr>
      </w:pPr>
    </w:p>
    <w:p w:rsidR="00655469" w:rsidRPr="00E61334" w:rsidRDefault="00655469" w:rsidP="00655469">
      <w:pPr>
        <w:jc w:val="center"/>
        <w:rPr>
          <w:rFonts w:ascii="仿宋" w:eastAsia="仿宋" w:hAnsi="仿宋"/>
          <w:b/>
          <w:sz w:val="52"/>
          <w:szCs w:val="44"/>
        </w:rPr>
      </w:pPr>
    </w:p>
    <w:p w:rsidR="00655469" w:rsidRPr="00142744" w:rsidRDefault="00655469" w:rsidP="00655469">
      <w:pPr>
        <w:pStyle w:val="3"/>
        <w:rPr>
          <w:rFonts w:ascii="仿宋" w:eastAsia="仿宋" w:hAnsi="仿宋"/>
          <w:sz w:val="28"/>
          <w:szCs w:val="28"/>
        </w:rPr>
      </w:pPr>
      <w:r w:rsidRPr="00142744">
        <w:rPr>
          <w:rFonts w:ascii="仿宋" w:eastAsia="仿宋" w:hAnsi="仿宋" w:hint="eastAsia"/>
          <w:sz w:val="28"/>
          <w:szCs w:val="28"/>
        </w:rPr>
        <w:lastRenderedPageBreak/>
        <w:t>一、基本情况</w:t>
      </w:r>
    </w:p>
    <w:p w:rsidR="00655469" w:rsidRPr="00806854" w:rsidRDefault="00655469" w:rsidP="00655469">
      <w:pPr>
        <w:ind w:firstLineChars="200" w:firstLine="660"/>
        <w:rPr>
          <w:rFonts w:ascii="仿宋" w:eastAsia="仿宋" w:hAnsi="仿宋" w:cs="宋体"/>
          <w:kern w:val="0"/>
          <w:sz w:val="33"/>
          <w:szCs w:val="33"/>
        </w:rPr>
      </w:pPr>
      <w:r w:rsidRPr="00806854">
        <w:rPr>
          <w:rFonts w:ascii="仿宋" w:eastAsia="仿宋" w:hAnsi="仿宋" w:cs="宋体" w:hint="eastAsia"/>
          <w:kern w:val="0"/>
          <w:sz w:val="33"/>
          <w:szCs w:val="33"/>
        </w:rPr>
        <w:t>（一）市县及行业专项规划情况</w:t>
      </w:r>
    </w:p>
    <w:p w:rsidR="00655469" w:rsidRPr="00806854" w:rsidRDefault="00655469" w:rsidP="00655469">
      <w:pPr>
        <w:ind w:firstLineChars="200" w:firstLine="660"/>
        <w:rPr>
          <w:rFonts w:ascii="仿宋" w:eastAsia="仿宋" w:hAnsi="仿宋" w:cs="宋体"/>
          <w:kern w:val="0"/>
          <w:sz w:val="33"/>
          <w:szCs w:val="33"/>
        </w:rPr>
      </w:pPr>
      <w:r>
        <w:rPr>
          <w:rFonts w:ascii="仿宋" w:eastAsia="仿宋" w:hAnsi="仿宋" w:cs="宋体" w:hint="eastAsia"/>
          <w:color w:val="000000"/>
          <w:kern w:val="0"/>
          <w:sz w:val="33"/>
          <w:szCs w:val="33"/>
        </w:rPr>
        <w:t>沐川县为乐山市市辖县，区域发展优势明显。</w:t>
      </w:r>
      <w:r w:rsidRPr="00D150B3">
        <w:rPr>
          <w:rFonts w:ascii="仿宋" w:eastAsia="仿宋" w:hAnsi="仿宋" w:cs="宋体" w:hint="eastAsia"/>
          <w:color w:val="000000"/>
          <w:kern w:val="0"/>
          <w:sz w:val="33"/>
          <w:szCs w:val="33"/>
        </w:rPr>
        <w:t>“十二五”以来，</w:t>
      </w:r>
      <w:r w:rsidRPr="00271784">
        <w:rPr>
          <w:rFonts w:ascii="仿宋" w:eastAsia="仿宋" w:hAnsi="仿宋" w:cs="宋体" w:hint="eastAsia"/>
          <w:color w:val="000000"/>
          <w:kern w:val="0"/>
          <w:sz w:val="33"/>
          <w:szCs w:val="33"/>
        </w:rPr>
        <w:t>在“生态发展、绿色崛起”的战略指引下，县委、政府带领全县人民，顺势而为和抢抓机遇相结合，拓展空间和优化布局相协调，精心谋划与落实规划相支撑，夯实基础与提升能力相融合，加快发展与优化结构相促进，改善民生和激发活力相统一，增强动力和保持定力相同步，攻坚克难，开拓创新，经济社会发展求得新突破，取得新成就</w:t>
      </w:r>
      <w:r w:rsidRPr="00806854">
        <w:rPr>
          <w:rFonts w:ascii="仿宋" w:eastAsia="仿宋" w:hAnsi="仿宋" w:cs="宋体" w:hint="eastAsia"/>
          <w:kern w:val="0"/>
          <w:sz w:val="33"/>
          <w:szCs w:val="33"/>
        </w:rPr>
        <w:t>。</w:t>
      </w:r>
    </w:p>
    <w:p w:rsidR="00655469" w:rsidRPr="00806854" w:rsidRDefault="00655469" w:rsidP="00655469">
      <w:pPr>
        <w:ind w:firstLineChars="200" w:firstLine="660"/>
        <w:rPr>
          <w:rFonts w:ascii="仿宋" w:eastAsia="仿宋" w:hAnsi="仿宋" w:cs="宋体"/>
          <w:kern w:val="0"/>
          <w:sz w:val="33"/>
          <w:szCs w:val="33"/>
        </w:rPr>
      </w:pPr>
      <w:r w:rsidRPr="00806854">
        <w:rPr>
          <w:rFonts w:ascii="仿宋" w:eastAsia="仿宋" w:hAnsi="仿宋" w:cs="宋体" w:hint="eastAsia"/>
          <w:kern w:val="0"/>
          <w:sz w:val="33"/>
          <w:szCs w:val="33"/>
        </w:rPr>
        <w:t>（二）项目情况</w:t>
      </w:r>
    </w:p>
    <w:p w:rsidR="00655469" w:rsidRPr="00B41D4B" w:rsidRDefault="00655469" w:rsidP="00655469">
      <w:pPr>
        <w:pStyle w:val="3"/>
        <w:ind w:firstLineChars="46" w:firstLine="148"/>
        <w:rPr>
          <w:rFonts w:ascii="仿宋" w:eastAsia="仿宋" w:hAnsi="仿宋" w:cs="宋体"/>
          <w:b w:val="0"/>
          <w:bCs w:val="0"/>
          <w:kern w:val="0"/>
          <w:sz w:val="33"/>
          <w:szCs w:val="33"/>
        </w:rPr>
      </w:pPr>
      <w:r w:rsidRPr="00B41D4B">
        <w:rPr>
          <w:rFonts w:ascii="仿宋" w:eastAsia="仿宋" w:hAnsi="仿宋" w:hint="eastAsia"/>
        </w:rPr>
        <w:t>1.</w:t>
      </w:r>
      <w:r w:rsidRPr="00B41D4B">
        <w:rPr>
          <w:rFonts w:ascii="仿宋" w:eastAsia="仿宋" w:hAnsi="仿宋" w:cs="宋体" w:hint="eastAsia"/>
          <w:b w:val="0"/>
          <w:bCs w:val="0"/>
          <w:kern w:val="0"/>
          <w:sz w:val="33"/>
          <w:szCs w:val="33"/>
        </w:rPr>
        <w:t>参与主体</w:t>
      </w:r>
      <w:bookmarkEnd w:id="0"/>
      <w:bookmarkEnd w:id="1"/>
    </w:p>
    <w:p w:rsidR="00655469" w:rsidRPr="00B41D4B" w:rsidRDefault="00655469" w:rsidP="00655469">
      <w:pPr>
        <w:ind w:firstLineChars="200" w:firstLine="660"/>
        <w:rPr>
          <w:rFonts w:ascii="仿宋" w:eastAsia="仿宋" w:hAnsi="仿宋" w:cs="宋体"/>
          <w:kern w:val="0"/>
          <w:sz w:val="33"/>
          <w:szCs w:val="33"/>
        </w:rPr>
      </w:pPr>
      <w:r w:rsidRPr="00B41D4B">
        <w:rPr>
          <w:rFonts w:ascii="仿宋" w:eastAsia="仿宋" w:hAnsi="仿宋" w:cs="宋体" w:hint="eastAsia"/>
          <w:kern w:val="0"/>
          <w:sz w:val="33"/>
          <w:szCs w:val="33"/>
        </w:rPr>
        <w:t>实施机构：</w:t>
      </w:r>
      <w:r>
        <w:rPr>
          <w:rFonts w:ascii="仿宋" w:eastAsia="仿宋" w:hAnsi="仿宋" w:cs="宋体" w:hint="eastAsia"/>
          <w:kern w:val="0"/>
          <w:sz w:val="33"/>
          <w:szCs w:val="33"/>
        </w:rPr>
        <w:t>沐川县国土资源局</w:t>
      </w:r>
    </w:p>
    <w:p w:rsidR="00655469" w:rsidRPr="00B41D4B" w:rsidRDefault="00655469" w:rsidP="00655469">
      <w:pPr>
        <w:ind w:firstLineChars="200" w:firstLine="660"/>
        <w:rPr>
          <w:rFonts w:ascii="仿宋" w:eastAsia="仿宋" w:hAnsi="仿宋" w:cs="宋体"/>
          <w:kern w:val="0"/>
          <w:sz w:val="33"/>
          <w:szCs w:val="33"/>
        </w:rPr>
      </w:pPr>
      <w:r w:rsidRPr="00B41D4B">
        <w:rPr>
          <w:rFonts w:ascii="仿宋" w:eastAsia="仿宋" w:hAnsi="仿宋" w:cs="宋体" w:hint="eastAsia"/>
          <w:kern w:val="0"/>
          <w:sz w:val="33"/>
          <w:szCs w:val="33"/>
        </w:rPr>
        <w:t>项目业主：</w:t>
      </w:r>
      <w:r>
        <w:rPr>
          <w:rFonts w:ascii="仿宋" w:eastAsia="仿宋" w:hAnsi="仿宋" w:cs="宋体" w:hint="eastAsia"/>
          <w:kern w:val="0"/>
          <w:sz w:val="33"/>
          <w:szCs w:val="33"/>
        </w:rPr>
        <w:t>沐川县国土资源局</w:t>
      </w:r>
    </w:p>
    <w:p w:rsidR="00655469" w:rsidRPr="00B41D4B" w:rsidRDefault="00655469" w:rsidP="00655469">
      <w:pPr>
        <w:ind w:firstLineChars="200" w:firstLine="660"/>
        <w:rPr>
          <w:rFonts w:ascii="仿宋" w:eastAsia="仿宋" w:hAnsi="仿宋"/>
          <w:szCs w:val="32"/>
        </w:rPr>
      </w:pPr>
      <w:r w:rsidRPr="00B41D4B">
        <w:rPr>
          <w:rFonts w:ascii="仿宋" w:eastAsia="仿宋" w:hAnsi="仿宋" w:cs="宋体" w:hint="eastAsia"/>
          <w:kern w:val="0"/>
          <w:sz w:val="33"/>
          <w:szCs w:val="33"/>
        </w:rPr>
        <w:t>项目所属领域：</w:t>
      </w:r>
      <w:r w:rsidRPr="00B41D4B">
        <w:rPr>
          <w:rFonts w:ascii="仿宋" w:eastAsia="仿宋" w:hAnsi="仿宋" w:hint="eastAsia"/>
          <w:szCs w:val="32"/>
        </w:rPr>
        <w:t>国有土地储备</w:t>
      </w:r>
    </w:p>
    <w:p w:rsidR="00655469" w:rsidRPr="00B41D4B" w:rsidRDefault="00655469" w:rsidP="00655469">
      <w:pPr>
        <w:pStyle w:val="3"/>
        <w:spacing w:line="228" w:lineRule="auto"/>
        <w:ind w:firstLineChars="50" w:firstLine="165"/>
        <w:rPr>
          <w:rFonts w:ascii="仿宋" w:eastAsia="仿宋" w:hAnsi="仿宋" w:cs="宋体"/>
          <w:b w:val="0"/>
          <w:bCs w:val="0"/>
          <w:kern w:val="0"/>
          <w:sz w:val="33"/>
          <w:szCs w:val="33"/>
        </w:rPr>
      </w:pPr>
      <w:bookmarkStart w:id="3" w:name="_Toc517208542"/>
      <w:bookmarkStart w:id="4" w:name="_Toc522787714"/>
      <w:r>
        <w:rPr>
          <w:rFonts w:ascii="仿宋" w:eastAsia="仿宋" w:hAnsi="仿宋" w:cs="宋体" w:hint="eastAsia"/>
          <w:b w:val="0"/>
          <w:bCs w:val="0"/>
          <w:kern w:val="0"/>
          <w:sz w:val="33"/>
          <w:szCs w:val="33"/>
        </w:rPr>
        <w:t>2.</w:t>
      </w:r>
      <w:r w:rsidRPr="00B41D4B">
        <w:rPr>
          <w:rFonts w:ascii="仿宋" w:eastAsia="仿宋" w:hAnsi="仿宋" w:cs="宋体" w:hint="eastAsia"/>
          <w:b w:val="0"/>
          <w:bCs w:val="0"/>
          <w:kern w:val="0"/>
          <w:sz w:val="33"/>
          <w:szCs w:val="33"/>
        </w:rPr>
        <w:t>项目概况</w:t>
      </w:r>
      <w:bookmarkEnd w:id="3"/>
      <w:bookmarkEnd w:id="4"/>
    </w:p>
    <w:p w:rsidR="00655469" w:rsidRDefault="00655469" w:rsidP="00655469">
      <w:pPr>
        <w:spacing w:line="560" w:lineRule="exact"/>
        <w:ind w:firstLineChars="200" w:firstLine="660"/>
        <w:rPr>
          <w:rFonts w:ascii="仿宋" w:eastAsia="仿宋" w:hAnsi="仿宋" w:cs="宋体"/>
          <w:kern w:val="0"/>
          <w:sz w:val="33"/>
          <w:szCs w:val="33"/>
        </w:rPr>
      </w:pPr>
      <w:r w:rsidRPr="00CD42EA">
        <w:rPr>
          <w:rFonts w:ascii="仿宋" w:eastAsia="仿宋" w:hAnsi="仿宋" w:cs="宋体" w:hint="eastAsia"/>
          <w:kern w:val="0"/>
          <w:sz w:val="33"/>
          <w:szCs w:val="33"/>
        </w:rPr>
        <w:t>本次拟申报项目共2个，共计面积496.5亩，均位于沐川县城区。分别为：沐川金石竹型材片区土地收储项目（沐源路下段新县医院对面）、沐川县幸福新城片区地块项目（包括沐川县新城区新沐源路东侧土地储备项目（原</w:t>
      </w:r>
      <w:r w:rsidRPr="00CD42EA">
        <w:rPr>
          <w:rFonts w:ascii="仿宋" w:eastAsia="仿宋" w:hAnsi="仿宋" w:cs="宋体" w:hint="eastAsia"/>
          <w:kern w:val="0"/>
          <w:sz w:val="33"/>
          <w:szCs w:val="33"/>
        </w:rPr>
        <w:lastRenderedPageBreak/>
        <w:t>州绿地块）、沐川县新城区百香路南侧土地储备项目（新沐中对面）、沐川县新城区幸福大道土地储备项目（黄蜀葵地块）、沐川县幸福乡地块土地储备项目（原金川公司片区）、沐川县新城区宏航大道地块土地储备项目）</w:t>
      </w:r>
      <w:r w:rsidRPr="00B41D4B">
        <w:rPr>
          <w:rFonts w:ascii="仿宋" w:eastAsia="仿宋" w:hAnsi="仿宋" w:cs="宋体" w:hint="eastAsia"/>
          <w:kern w:val="0"/>
          <w:sz w:val="33"/>
          <w:szCs w:val="33"/>
        </w:rPr>
        <w:t>。</w:t>
      </w:r>
      <w:bookmarkStart w:id="5" w:name="_Toc517208549"/>
      <w:bookmarkStart w:id="6" w:name="_Toc522787721"/>
    </w:p>
    <w:p w:rsidR="00655469" w:rsidRPr="002325A1" w:rsidRDefault="00655469" w:rsidP="00655469">
      <w:pPr>
        <w:spacing w:line="560" w:lineRule="exact"/>
        <w:ind w:firstLineChars="200" w:firstLine="643"/>
        <w:rPr>
          <w:rFonts w:ascii="仿宋" w:eastAsia="仿宋" w:hAnsi="仿宋"/>
          <w:b/>
        </w:rPr>
      </w:pPr>
      <w:r w:rsidRPr="002325A1">
        <w:rPr>
          <w:rFonts w:ascii="仿宋" w:eastAsia="仿宋" w:hAnsi="仿宋" w:hint="eastAsia"/>
          <w:b/>
        </w:rPr>
        <w:t>二、经济社会效益分析</w:t>
      </w:r>
      <w:bookmarkEnd w:id="5"/>
      <w:bookmarkEnd w:id="6"/>
    </w:p>
    <w:p w:rsidR="00655469" w:rsidRDefault="00655469" w:rsidP="00655469">
      <w:pPr>
        <w:spacing w:line="560" w:lineRule="exact"/>
        <w:ind w:firstLineChars="200" w:firstLine="660"/>
        <w:rPr>
          <w:rFonts w:ascii="仿宋" w:eastAsia="仿宋" w:hAnsi="仿宋" w:cs="宋体"/>
          <w:kern w:val="0"/>
          <w:sz w:val="33"/>
          <w:szCs w:val="33"/>
        </w:rPr>
      </w:pPr>
      <w:bookmarkStart w:id="7" w:name="_Toc517208550"/>
      <w:bookmarkStart w:id="8" w:name="_Toc522787722"/>
      <w:r>
        <w:rPr>
          <w:rFonts w:ascii="仿宋" w:eastAsia="仿宋" w:hAnsi="仿宋" w:cs="宋体" w:hint="eastAsia"/>
          <w:kern w:val="0"/>
          <w:sz w:val="33"/>
          <w:szCs w:val="33"/>
        </w:rPr>
        <w:t>（一）</w:t>
      </w:r>
      <w:r w:rsidRPr="00CD42EA">
        <w:rPr>
          <w:rFonts w:ascii="仿宋" w:eastAsia="仿宋" w:hAnsi="仿宋" w:cs="宋体" w:hint="eastAsia"/>
          <w:kern w:val="0"/>
          <w:sz w:val="33"/>
          <w:szCs w:val="33"/>
        </w:rPr>
        <w:t>经济效益分析</w:t>
      </w:r>
      <w:bookmarkEnd w:id="7"/>
      <w:bookmarkEnd w:id="8"/>
    </w:p>
    <w:p w:rsidR="00655469" w:rsidRPr="00CD42EA" w:rsidRDefault="00655469" w:rsidP="00655469">
      <w:pPr>
        <w:spacing w:line="560" w:lineRule="exact"/>
        <w:ind w:firstLineChars="200" w:firstLine="640"/>
        <w:rPr>
          <w:rFonts w:ascii="仿宋" w:eastAsia="仿宋" w:hAnsi="仿宋" w:cs="宋体"/>
          <w:kern w:val="0"/>
          <w:sz w:val="33"/>
          <w:szCs w:val="33"/>
        </w:rPr>
      </w:pPr>
      <w:r w:rsidRPr="00964759">
        <w:rPr>
          <w:rFonts w:ascii="仿宋" w:eastAsia="仿宋" w:hAnsi="仿宋" w:hint="eastAsia"/>
        </w:rPr>
        <w:t>沐川金石竹型材片区土地收储项目可增加二类居住用地面积58.9亩，绿化用地1.34亩。该宗地位于老城区，根据沐川县近两年周边同类型土地公开出让情况，估算该项目居住用地约120万元/亩，预计可实现出让收入7500万元。另外1.34亩绿化用地与原有道路将提升该片区居民优美环境</w:t>
      </w:r>
      <w:r w:rsidRPr="00CD42EA">
        <w:rPr>
          <w:rFonts w:ascii="仿宋" w:eastAsia="仿宋" w:hAnsi="仿宋" w:cs="宋体" w:hint="eastAsia"/>
          <w:kern w:val="0"/>
          <w:sz w:val="33"/>
          <w:szCs w:val="33"/>
        </w:rPr>
        <w:t>。</w:t>
      </w:r>
      <w:r w:rsidRPr="00964759">
        <w:rPr>
          <w:rFonts w:ascii="仿宋" w:eastAsia="仿宋" w:hAnsi="仿宋" w:hint="eastAsia"/>
        </w:rPr>
        <w:t>沐川县新城</w:t>
      </w:r>
      <w:r>
        <w:rPr>
          <w:rFonts w:ascii="仿宋" w:eastAsia="仿宋" w:hAnsi="仿宋" w:hint="eastAsia"/>
        </w:rPr>
        <w:t>片区地块</w:t>
      </w:r>
      <w:r w:rsidRPr="00964759">
        <w:rPr>
          <w:rFonts w:ascii="仿宋" w:eastAsia="仿宋" w:hAnsi="仿宋" w:hint="eastAsia"/>
        </w:rPr>
        <w:t>项目可增加二类居住用地</w:t>
      </w:r>
      <w:r>
        <w:rPr>
          <w:rFonts w:ascii="仿宋" w:eastAsia="仿宋" w:hAnsi="仿宋" w:hint="eastAsia"/>
        </w:rPr>
        <w:t>396.87</w:t>
      </w:r>
      <w:r w:rsidRPr="00964759">
        <w:rPr>
          <w:rFonts w:ascii="仿宋" w:eastAsia="仿宋" w:hAnsi="仿宋" w:hint="eastAsia"/>
        </w:rPr>
        <w:t>亩，</w:t>
      </w:r>
      <w:r>
        <w:rPr>
          <w:rFonts w:ascii="仿宋" w:eastAsia="仿宋" w:hAnsi="仿宋" w:hint="eastAsia"/>
        </w:rPr>
        <w:t>商业用地5.25亩，</w:t>
      </w:r>
      <w:r w:rsidRPr="00964759">
        <w:rPr>
          <w:rFonts w:ascii="仿宋" w:eastAsia="仿宋" w:hAnsi="仿宋" w:hint="eastAsia"/>
        </w:rPr>
        <w:t>道路</w:t>
      </w:r>
      <w:r>
        <w:rPr>
          <w:rFonts w:ascii="仿宋" w:eastAsia="仿宋" w:hAnsi="仿宋" w:hint="eastAsia"/>
        </w:rPr>
        <w:t>绿化</w:t>
      </w:r>
      <w:r w:rsidRPr="00964759">
        <w:rPr>
          <w:rFonts w:ascii="仿宋" w:eastAsia="仿宋" w:hAnsi="仿宋" w:hint="eastAsia"/>
        </w:rPr>
        <w:t>用地</w:t>
      </w:r>
      <w:r>
        <w:rPr>
          <w:rFonts w:ascii="仿宋" w:eastAsia="仿宋" w:hAnsi="仿宋" w:hint="eastAsia"/>
        </w:rPr>
        <w:t>73.77</w:t>
      </w:r>
      <w:r w:rsidRPr="00964759">
        <w:rPr>
          <w:rFonts w:ascii="仿宋" w:eastAsia="仿宋" w:hAnsi="仿宋" w:hint="eastAsia"/>
        </w:rPr>
        <w:t>亩</w:t>
      </w:r>
      <w:r>
        <w:rPr>
          <w:rFonts w:ascii="仿宋" w:eastAsia="仿宋" w:hAnsi="仿宋" w:hint="eastAsia"/>
        </w:rPr>
        <w:t>，科教文体用地19.35亩</w:t>
      </w:r>
      <w:r w:rsidRPr="00964759">
        <w:rPr>
          <w:rFonts w:ascii="仿宋" w:eastAsia="仿宋" w:hAnsi="仿宋" w:hint="eastAsia"/>
        </w:rPr>
        <w:t>。</w:t>
      </w:r>
      <w:r>
        <w:rPr>
          <w:rFonts w:ascii="仿宋" w:eastAsia="仿宋" w:hAnsi="仿宋" w:hint="eastAsia"/>
        </w:rPr>
        <w:t>该项目</w:t>
      </w:r>
      <w:r w:rsidRPr="00964759">
        <w:rPr>
          <w:rFonts w:ascii="仿宋" w:eastAsia="仿宋" w:hAnsi="仿宋" w:hint="eastAsia"/>
        </w:rPr>
        <w:t>地位于我县新城区，根据沐川县近两年周边同类型土地公开出让情况，综合考虑土地资源稀缺有限、地价稳步提升、已打造完善的湿地公园和基础设施等因素，估算该项目居住用地约120万元/亩，</w:t>
      </w:r>
      <w:r>
        <w:rPr>
          <w:rFonts w:ascii="仿宋" w:eastAsia="仿宋" w:hAnsi="仿宋" w:hint="eastAsia"/>
        </w:rPr>
        <w:t>商业用地（停车场）50万元/亩，科教用地（幼儿园）40万元/亩，</w:t>
      </w:r>
      <w:r w:rsidRPr="00964759">
        <w:rPr>
          <w:rFonts w:ascii="仿宋" w:eastAsia="仿宋" w:hAnsi="仿宋" w:hint="eastAsia"/>
        </w:rPr>
        <w:t>预计可实现出让收入</w:t>
      </w:r>
      <w:r>
        <w:rPr>
          <w:rFonts w:ascii="仿宋" w:eastAsia="仿宋" w:hAnsi="仿宋" w:hint="eastAsia"/>
        </w:rPr>
        <w:t>41593</w:t>
      </w:r>
      <w:r w:rsidRPr="00964759">
        <w:rPr>
          <w:rFonts w:ascii="仿宋" w:eastAsia="仿宋" w:hAnsi="仿宋" w:hint="eastAsia"/>
        </w:rPr>
        <w:t>万元</w:t>
      </w:r>
      <w:r>
        <w:rPr>
          <w:rFonts w:ascii="仿宋" w:eastAsia="仿宋" w:hAnsi="仿宋" w:hint="eastAsia"/>
        </w:rPr>
        <w:t>。</w:t>
      </w:r>
    </w:p>
    <w:p w:rsidR="00655469" w:rsidRDefault="00655469" w:rsidP="00655469">
      <w:pPr>
        <w:ind w:firstLineChars="200" w:firstLine="640"/>
        <w:rPr>
          <w:rFonts w:ascii="仿宋" w:eastAsia="仿宋" w:hAnsi="仿宋"/>
        </w:rPr>
      </w:pPr>
      <w:bookmarkStart w:id="9" w:name="_Toc517208551"/>
      <w:bookmarkStart w:id="10" w:name="_Toc522787723"/>
      <w:r>
        <w:rPr>
          <w:rFonts w:ascii="仿宋" w:eastAsia="仿宋" w:hAnsi="仿宋" w:hint="eastAsia"/>
        </w:rPr>
        <w:t>（二）</w:t>
      </w:r>
      <w:r w:rsidRPr="00CD42EA">
        <w:rPr>
          <w:rFonts w:ascii="仿宋" w:eastAsia="仿宋" w:hAnsi="仿宋" w:hint="eastAsia"/>
        </w:rPr>
        <w:t>社会效益</w:t>
      </w:r>
      <w:r w:rsidRPr="00CD42EA">
        <w:rPr>
          <w:rFonts w:ascii="仿宋" w:eastAsia="仿宋" w:hAnsi="仿宋"/>
        </w:rPr>
        <w:t>分析</w:t>
      </w:r>
      <w:bookmarkEnd w:id="9"/>
      <w:bookmarkEnd w:id="10"/>
    </w:p>
    <w:p w:rsidR="00655469" w:rsidRPr="00CD42EA" w:rsidRDefault="00655469" w:rsidP="00655469">
      <w:pPr>
        <w:ind w:firstLineChars="200" w:firstLine="640"/>
        <w:rPr>
          <w:rFonts w:ascii="仿宋" w:eastAsia="仿宋" w:hAnsi="仿宋"/>
        </w:rPr>
      </w:pPr>
      <w:r w:rsidRPr="00CD42EA">
        <w:rPr>
          <w:rFonts w:ascii="仿宋" w:eastAsia="仿宋" w:hAnsi="仿宋" w:hint="eastAsia"/>
        </w:rPr>
        <w:t>政府通过</w:t>
      </w:r>
      <w:r w:rsidRPr="00CD42EA">
        <w:rPr>
          <w:rFonts w:ascii="仿宋" w:eastAsia="仿宋" w:hAnsi="仿宋"/>
        </w:rPr>
        <w:t>土地收储</w:t>
      </w:r>
      <w:r w:rsidRPr="00CD42EA">
        <w:rPr>
          <w:rFonts w:ascii="仿宋" w:eastAsia="仿宋" w:hAnsi="仿宋" w:hint="eastAsia"/>
        </w:rPr>
        <w:t>带来</w:t>
      </w:r>
      <w:r w:rsidRPr="00CD42EA">
        <w:rPr>
          <w:rFonts w:ascii="仿宋" w:eastAsia="仿宋" w:hAnsi="仿宋"/>
        </w:rPr>
        <w:t>的对整个城市的科学规划</w:t>
      </w:r>
      <w:r w:rsidRPr="00CD42EA">
        <w:rPr>
          <w:rFonts w:ascii="仿宋" w:eastAsia="仿宋" w:hAnsi="仿宋" w:hint="eastAsia"/>
        </w:rPr>
        <w:t>与</w:t>
      </w:r>
      <w:r w:rsidRPr="00CD42EA">
        <w:rPr>
          <w:rFonts w:ascii="仿宋" w:eastAsia="仿宋" w:hAnsi="仿宋"/>
        </w:rPr>
        <w:t>配置，可以</w:t>
      </w:r>
      <w:r w:rsidRPr="00CD42EA">
        <w:rPr>
          <w:rFonts w:ascii="仿宋" w:eastAsia="仿宋" w:hAnsi="仿宋" w:hint="eastAsia"/>
        </w:rPr>
        <w:t>合理配置更多的城市绿地，改善目前的空气质量，优化居住环境，营造和谐的人居社会。</w:t>
      </w:r>
    </w:p>
    <w:p w:rsidR="00655469" w:rsidRPr="002325A1" w:rsidRDefault="00655469" w:rsidP="00655469">
      <w:pPr>
        <w:pStyle w:val="1"/>
        <w:rPr>
          <w:rFonts w:ascii="仿宋" w:eastAsia="仿宋" w:hAnsi="仿宋"/>
          <w:bCs w:val="0"/>
          <w:kern w:val="2"/>
          <w:sz w:val="32"/>
          <w:szCs w:val="32"/>
        </w:rPr>
      </w:pPr>
      <w:bookmarkStart w:id="11" w:name="_Toc517208552"/>
      <w:bookmarkStart w:id="12" w:name="_Toc522787724"/>
      <w:r w:rsidRPr="002325A1">
        <w:rPr>
          <w:rFonts w:ascii="仿宋" w:eastAsia="仿宋" w:hAnsi="仿宋" w:hint="eastAsia"/>
          <w:bCs w:val="0"/>
          <w:kern w:val="2"/>
          <w:sz w:val="32"/>
          <w:szCs w:val="32"/>
        </w:rPr>
        <w:lastRenderedPageBreak/>
        <w:t>三、项目投资估算及资金</w:t>
      </w:r>
      <w:bookmarkEnd w:id="11"/>
      <w:bookmarkEnd w:id="12"/>
      <w:r w:rsidRPr="002325A1">
        <w:rPr>
          <w:rFonts w:ascii="仿宋" w:eastAsia="仿宋" w:hAnsi="仿宋" w:hint="eastAsia"/>
          <w:bCs w:val="0"/>
          <w:kern w:val="2"/>
          <w:sz w:val="32"/>
          <w:szCs w:val="32"/>
        </w:rPr>
        <w:t>安排</w:t>
      </w:r>
    </w:p>
    <w:p w:rsidR="00655469" w:rsidRDefault="00655469" w:rsidP="00655469">
      <w:pPr>
        <w:ind w:firstLine="645"/>
        <w:rPr>
          <w:rFonts w:ascii="仿宋" w:eastAsia="仿宋" w:hAnsi="仿宋"/>
          <w:szCs w:val="32"/>
        </w:rPr>
      </w:pPr>
      <w:bookmarkStart w:id="13" w:name="_Toc517208554"/>
      <w:bookmarkStart w:id="14" w:name="_Toc522787726"/>
      <w:r>
        <w:rPr>
          <w:rFonts w:ascii="仿宋" w:eastAsia="仿宋" w:hAnsi="仿宋" w:hint="eastAsia"/>
          <w:szCs w:val="32"/>
        </w:rPr>
        <w:t>（一）投资估算</w:t>
      </w:r>
    </w:p>
    <w:p w:rsidR="00655469" w:rsidRDefault="00655469" w:rsidP="00655469">
      <w:pPr>
        <w:ind w:firstLine="645"/>
        <w:rPr>
          <w:rFonts w:ascii="仿宋" w:eastAsia="仿宋" w:hAnsi="仿宋"/>
          <w:szCs w:val="32"/>
        </w:rPr>
      </w:pPr>
      <w:r w:rsidRPr="00E22D53">
        <w:rPr>
          <w:rFonts w:ascii="仿宋" w:eastAsia="仿宋" w:hAnsi="仿宋" w:hint="eastAsia"/>
          <w:szCs w:val="32"/>
        </w:rPr>
        <w:t>根据测算，项目预计累计支出</w:t>
      </w:r>
      <w:r>
        <w:rPr>
          <w:rFonts w:ascii="仿宋" w:eastAsia="仿宋" w:hAnsi="仿宋" w:hint="eastAsia"/>
          <w:szCs w:val="32"/>
        </w:rPr>
        <w:t>33641</w:t>
      </w:r>
      <w:r w:rsidRPr="00E22D53">
        <w:rPr>
          <w:rFonts w:ascii="仿宋" w:eastAsia="仿宋" w:hAnsi="仿宋" w:hint="eastAsia"/>
          <w:szCs w:val="32"/>
        </w:rPr>
        <w:t>万元，其中购买指标费用10036万元，征收补偿费用17822万元，前期开发费用5673万元，债券发行费用</w:t>
      </w:r>
      <w:r>
        <w:rPr>
          <w:rFonts w:ascii="仿宋" w:eastAsia="仿宋" w:hAnsi="仿宋" w:hint="eastAsia"/>
          <w:szCs w:val="32"/>
        </w:rPr>
        <w:t>110</w:t>
      </w:r>
      <w:r w:rsidRPr="00E22D53">
        <w:rPr>
          <w:rFonts w:ascii="仿宋" w:eastAsia="仿宋" w:hAnsi="仿宋" w:hint="eastAsia"/>
          <w:szCs w:val="32"/>
        </w:rPr>
        <w:t>万元。</w:t>
      </w:r>
    </w:p>
    <w:p w:rsidR="00655469" w:rsidRPr="00E22D53" w:rsidRDefault="00655469" w:rsidP="00655469">
      <w:pPr>
        <w:ind w:firstLine="645"/>
        <w:rPr>
          <w:rFonts w:ascii="仿宋" w:eastAsia="仿宋" w:hAnsi="仿宋"/>
          <w:szCs w:val="32"/>
        </w:rPr>
      </w:pPr>
      <w:r>
        <w:rPr>
          <w:rFonts w:ascii="仿宋" w:eastAsia="仿宋" w:hAnsi="仿宋" w:hint="eastAsia"/>
          <w:szCs w:val="32"/>
        </w:rPr>
        <w:t>（二）资金筹措方案</w:t>
      </w:r>
    </w:p>
    <w:p w:rsidR="00655469" w:rsidRDefault="00655469" w:rsidP="00655469">
      <w:pPr>
        <w:ind w:firstLine="645"/>
        <w:rPr>
          <w:rFonts w:ascii="仿宋" w:eastAsia="仿宋" w:hAnsi="仿宋"/>
          <w:szCs w:val="32"/>
        </w:rPr>
      </w:pPr>
      <w:r>
        <w:rPr>
          <w:rFonts w:ascii="仿宋" w:eastAsia="仿宋" w:hAnsi="仿宋" w:hint="eastAsia"/>
          <w:szCs w:val="32"/>
        </w:rPr>
        <w:t>1、资金来源</w:t>
      </w:r>
    </w:p>
    <w:p w:rsidR="00655469" w:rsidRDefault="00655469" w:rsidP="00655469">
      <w:pPr>
        <w:ind w:firstLine="645"/>
        <w:rPr>
          <w:rFonts w:ascii="仿宋" w:eastAsia="仿宋" w:hAnsi="仿宋"/>
          <w:szCs w:val="32"/>
        </w:rPr>
      </w:pPr>
      <w:r>
        <w:rPr>
          <w:rFonts w:ascii="仿宋" w:eastAsia="仿宋" w:hAnsi="仿宋" w:hint="eastAsia"/>
          <w:szCs w:val="32"/>
        </w:rPr>
        <w:t>本项目资金投资总额33641万元，其中沐川县财政自筹项目资本金6140万元。计划发行</w:t>
      </w:r>
      <w:r w:rsidRPr="00CD42EA">
        <w:rPr>
          <w:rFonts w:ascii="仿宋" w:eastAsia="仿宋" w:hAnsi="仿宋" w:hint="eastAsia"/>
          <w:szCs w:val="32"/>
        </w:rPr>
        <w:t>本期债券拟融资金额</w:t>
      </w:r>
      <w:r>
        <w:rPr>
          <w:rFonts w:ascii="仿宋" w:eastAsia="仿宋" w:hAnsi="仿宋" w:hint="eastAsia"/>
          <w:szCs w:val="32"/>
        </w:rPr>
        <w:t>2.75</w:t>
      </w:r>
      <w:r w:rsidRPr="00CD42EA">
        <w:rPr>
          <w:rFonts w:ascii="仿宋" w:eastAsia="仿宋" w:hAnsi="仿宋" w:hint="eastAsia"/>
          <w:szCs w:val="32"/>
        </w:rPr>
        <w:t>亿元，</w:t>
      </w:r>
      <w:r>
        <w:rPr>
          <w:rFonts w:ascii="仿宋" w:eastAsia="仿宋" w:hAnsi="仿宋" w:hint="eastAsia"/>
          <w:szCs w:val="32"/>
        </w:rPr>
        <w:t>其中2018年发行2亿元，2019年发行0.75亿元，</w:t>
      </w:r>
      <w:r w:rsidRPr="00CD42EA">
        <w:rPr>
          <w:rFonts w:ascii="仿宋" w:eastAsia="仿宋" w:hAnsi="仿宋" w:hint="eastAsia"/>
          <w:szCs w:val="32"/>
        </w:rPr>
        <w:t>期限5</w:t>
      </w:r>
      <w:r>
        <w:rPr>
          <w:rFonts w:ascii="仿宋" w:eastAsia="仿宋" w:hAnsi="仿宋" w:hint="eastAsia"/>
          <w:szCs w:val="32"/>
        </w:rPr>
        <w:t>年。</w:t>
      </w:r>
      <w:r w:rsidRPr="00CD42EA">
        <w:rPr>
          <w:rFonts w:ascii="仿宋" w:eastAsia="仿宋" w:hAnsi="仿宋" w:hint="eastAsia"/>
          <w:szCs w:val="32"/>
        </w:rPr>
        <w:t>在债券存续期间每年年末支付债券利息，自发行之日起5年债券存续期间应还本付息</w:t>
      </w:r>
      <w:r w:rsidRPr="003F3A57">
        <w:rPr>
          <w:rFonts w:ascii="仿宋" w:eastAsia="仿宋" w:hAnsi="仿宋" w:hint="eastAsia"/>
          <w:szCs w:val="32"/>
        </w:rPr>
        <w:t>。</w:t>
      </w:r>
    </w:p>
    <w:p w:rsidR="00655469" w:rsidRDefault="00655469" w:rsidP="00655469">
      <w:pPr>
        <w:ind w:firstLine="645"/>
        <w:rPr>
          <w:rFonts w:ascii="仿宋" w:eastAsia="仿宋" w:hAnsi="仿宋"/>
          <w:szCs w:val="32"/>
        </w:rPr>
      </w:pPr>
      <w:r>
        <w:rPr>
          <w:rFonts w:ascii="仿宋" w:eastAsia="仿宋" w:hAnsi="仿宋" w:hint="eastAsia"/>
          <w:szCs w:val="32"/>
        </w:rPr>
        <w:t>2、资金使用计划</w:t>
      </w:r>
    </w:p>
    <w:p w:rsidR="00655469" w:rsidRDefault="00655469" w:rsidP="00655469">
      <w:pPr>
        <w:ind w:firstLine="645"/>
        <w:rPr>
          <w:rFonts w:ascii="仿宋" w:eastAsia="仿宋" w:hAnsi="仿宋"/>
          <w:szCs w:val="32"/>
        </w:rPr>
      </w:pPr>
      <w:r>
        <w:rPr>
          <w:rFonts w:ascii="仿宋" w:eastAsia="仿宋" w:hAnsi="仿宋" w:hint="eastAsia"/>
          <w:szCs w:val="32"/>
        </w:rPr>
        <w:t>项目2018-2019年投入33641万元，其中2018年投入60%，约20185万元，2019年投入剩余40%，约13456万元。两个地块投入进度及比例相同。</w:t>
      </w:r>
    </w:p>
    <w:p w:rsidR="00655469" w:rsidRPr="002325A1" w:rsidRDefault="00655469" w:rsidP="00655469">
      <w:pPr>
        <w:ind w:firstLine="645"/>
        <w:rPr>
          <w:rFonts w:ascii="仿宋" w:eastAsia="仿宋" w:hAnsi="仿宋"/>
          <w:b/>
          <w:szCs w:val="32"/>
        </w:rPr>
      </w:pPr>
      <w:r w:rsidRPr="002325A1">
        <w:rPr>
          <w:rFonts w:ascii="仿宋" w:eastAsia="仿宋" w:hAnsi="仿宋" w:hint="eastAsia"/>
          <w:b/>
          <w:szCs w:val="32"/>
        </w:rPr>
        <w:t>四、项目预期收益、成本及资金平衡情况</w:t>
      </w:r>
    </w:p>
    <w:p w:rsidR="00655469" w:rsidRDefault="00655469" w:rsidP="00655469">
      <w:pPr>
        <w:ind w:firstLine="645"/>
        <w:rPr>
          <w:rFonts w:ascii="仿宋" w:eastAsia="仿宋" w:hAnsi="仿宋"/>
          <w:szCs w:val="32"/>
        </w:rPr>
      </w:pPr>
      <w:r>
        <w:rPr>
          <w:rFonts w:ascii="仿宋" w:eastAsia="仿宋" w:hAnsi="仿宋" w:hint="eastAsia"/>
          <w:szCs w:val="32"/>
        </w:rPr>
        <w:t>（一）预期收益</w:t>
      </w:r>
    </w:p>
    <w:p w:rsidR="00655469" w:rsidRDefault="00655469" w:rsidP="00655469">
      <w:pPr>
        <w:ind w:firstLine="645"/>
        <w:rPr>
          <w:rFonts w:ascii="仿宋" w:eastAsia="仿宋" w:hAnsi="仿宋"/>
          <w:szCs w:val="32"/>
        </w:rPr>
      </w:pPr>
      <w:r>
        <w:rPr>
          <w:rFonts w:ascii="仿宋" w:eastAsia="仿宋" w:hAnsi="仿宋" w:hint="eastAsia"/>
          <w:szCs w:val="32"/>
        </w:rPr>
        <w:t>1、出让收入</w:t>
      </w:r>
    </w:p>
    <w:p w:rsidR="00655469" w:rsidRDefault="00655469" w:rsidP="00655469">
      <w:pPr>
        <w:ind w:firstLine="645"/>
        <w:rPr>
          <w:rFonts w:ascii="仿宋" w:eastAsia="仿宋" w:hAnsi="仿宋"/>
          <w:szCs w:val="32"/>
        </w:rPr>
      </w:pPr>
      <w:r w:rsidRPr="003F3A57">
        <w:rPr>
          <w:rFonts w:ascii="仿宋" w:eastAsia="仿宋" w:hAnsi="仿宋" w:hint="eastAsia"/>
          <w:szCs w:val="32"/>
        </w:rPr>
        <w:t>经测算，</w:t>
      </w:r>
      <w:r w:rsidRPr="00CD42EA">
        <w:rPr>
          <w:rFonts w:ascii="仿宋" w:eastAsia="仿宋" w:hAnsi="仿宋" w:hint="eastAsia"/>
          <w:szCs w:val="32"/>
        </w:rPr>
        <w:t>本项目自债券发行第三年实现全部出让收入48,661万元，全部可以转换为政府性基金收入，用于还本付</w:t>
      </w:r>
      <w:r w:rsidRPr="00CD42EA">
        <w:rPr>
          <w:rFonts w:ascii="仿宋" w:eastAsia="仿宋" w:hAnsi="仿宋" w:hint="eastAsia"/>
          <w:szCs w:val="32"/>
        </w:rPr>
        <w:lastRenderedPageBreak/>
        <w:t>息</w:t>
      </w:r>
      <w:r w:rsidRPr="003F3A57">
        <w:rPr>
          <w:rFonts w:ascii="仿宋" w:eastAsia="仿宋" w:hAnsi="仿宋" w:hint="eastAsia"/>
          <w:szCs w:val="32"/>
        </w:rPr>
        <w:t>。</w:t>
      </w:r>
    </w:p>
    <w:p w:rsidR="00655469" w:rsidRDefault="00655469" w:rsidP="00655469">
      <w:pPr>
        <w:ind w:firstLine="645"/>
        <w:rPr>
          <w:rFonts w:ascii="仿宋" w:eastAsia="仿宋" w:hAnsi="仿宋"/>
          <w:szCs w:val="32"/>
        </w:rPr>
      </w:pPr>
      <w:r>
        <w:rPr>
          <w:rFonts w:ascii="仿宋" w:eastAsia="仿宋" w:hAnsi="仿宋" w:hint="eastAsia"/>
          <w:szCs w:val="32"/>
        </w:rPr>
        <w:t>2、项目成本</w:t>
      </w:r>
    </w:p>
    <w:p w:rsidR="00655469" w:rsidRPr="003F3A57" w:rsidRDefault="00655469" w:rsidP="00655469">
      <w:pPr>
        <w:ind w:firstLine="645"/>
        <w:rPr>
          <w:rFonts w:ascii="仿宋" w:eastAsia="仿宋" w:hAnsi="仿宋"/>
          <w:szCs w:val="32"/>
        </w:rPr>
      </w:pPr>
      <w:r>
        <w:rPr>
          <w:rFonts w:ascii="仿宋" w:eastAsia="仿宋" w:hAnsi="仿宋" w:hint="eastAsia"/>
          <w:szCs w:val="32"/>
        </w:rPr>
        <w:t>根据</w:t>
      </w:r>
      <w:r w:rsidRPr="003F3A57">
        <w:rPr>
          <w:rFonts w:ascii="仿宋" w:eastAsia="仿宋" w:hAnsi="仿宋" w:hint="eastAsia"/>
          <w:szCs w:val="32"/>
        </w:rPr>
        <w:t>测算，</w:t>
      </w:r>
      <w:r w:rsidRPr="00CD42EA">
        <w:rPr>
          <w:rFonts w:ascii="仿宋" w:eastAsia="仿宋" w:hAnsi="仿宋" w:hint="eastAsia"/>
          <w:szCs w:val="32"/>
        </w:rPr>
        <w:t>项目预计累计支出</w:t>
      </w:r>
      <w:r>
        <w:rPr>
          <w:rFonts w:ascii="仿宋" w:eastAsia="仿宋" w:hAnsi="仿宋" w:hint="eastAsia"/>
          <w:szCs w:val="32"/>
        </w:rPr>
        <w:t>39168</w:t>
      </w:r>
      <w:r w:rsidRPr="00CD42EA">
        <w:rPr>
          <w:rFonts w:ascii="仿宋" w:eastAsia="仿宋" w:hAnsi="仿宋" w:hint="eastAsia"/>
          <w:szCs w:val="32"/>
        </w:rPr>
        <w:t>万元，其中购买指标费用10036万元，征收补偿费用17822万元，前期开发费用5673万元，债券利息及发行费用</w:t>
      </w:r>
      <w:r>
        <w:rPr>
          <w:rFonts w:ascii="仿宋" w:eastAsia="仿宋" w:hAnsi="仿宋" w:hint="eastAsia"/>
          <w:szCs w:val="32"/>
        </w:rPr>
        <w:t>5638</w:t>
      </w:r>
      <w:r w:rsidRPr="00CD42EA">
        <w:rPr>
          <w:rFonts w:ascii="仿宋" w:eastAsia="仿宋" w:hAnsi="仿宋" w:hint="eastAsia"/>
          <w:szCs w:val="32"/>
        </w:rPr>
        <w:t>万元</w:t>
      </w:r>
      <w:r w:rsidRPr="003F3A57">
        <w:rPr>
          <w:rFonts w:ascii="仿宋" w:eastAsia="仿宋" w:hAnsi="仿宋" w:hint="eastAsia"/>
          <w:szCs w:val="32"/>
        </w:rPr>
        <w:t>。</w:t>
      </w:r>
    </w:p>
    <w:bookmarkEnd w:id="13"/>
    <w:bookmarkEnd w:id="14"/>
    <w:p w:rsidR="00655469" w:rsidRDefault="00655469" w:rsidP="00745607">
      <w:pPr>
        <w:spacing w:beforeLines="50" w:afterLines="50" w:line="520" w:lineRule="exact"/>
        <w:ind w:firstLineChars="200" w:firstLine="640"/>
        <w:rPr>
          <w:rFonts w:ascii="仿宋" w:eastAsia="仿宋" w:hAnsi="仿宋"/>
          <w:szCs w:val="32"/>
        </w:rPr>
      </w:pPr>
      <w:r>
        <w:rPr>
          <w:rFonts w:ascii="仿宋" w:eastAsia="仿宋" w:hAnsi="仿宋" w:hint="eastAsia"/>
          <w:szCs w:val="32"/>
        </w:rPr>
        <w:t>（二）资金平衡</w:t>
      </w:r>
    </w:p>
    <w:p w:rsidR="00655469" w:rsidRPr="00AA6B11" w:rsidRDefault="00655469" w:rsidP="00745607">
      <w:pPr>
        <w:spacing w:beforeLines="50" w:afterLines="50" w:line="520" w:lineRule="exact"/>
        <w:ind w:firstLineChars="200" w:firstLine="640"/>
        <w:rPr>
          <w:rFonts w:ascii="仿宋" w:eastAsia="仿宋" w:hAnsi="仿宋"/>
          <w:szCs w:val="32"/>
        </w:rPr>
      </w:pPr>
      <w:r w:rsidRPr="00AA6B11">
        <w:rPr>
          <w:rFonts w:ascii="仿宋" w:eastAsia="仿宋" w:hAnsi="仿宋" w:hint="eastAsia"/>
          <w:szCs w:val="32"/>
        </w:rPr>
        <w:t>本项目2018年</w:t>
      </w:r>
      <w:r w:rsidRPr="00AA6B11">
        <w:rPr>
          <w:rFonts w:ascii="仿宋" w:eastAsia="仿宋" w:hAnsi="仿宋"/>
          <w:szCs w:val="32"/>
        </w:rPr>
        <w:t>开始进行土地收储工作，</w:t>
      </w:r>
      <w:r w:rsidRPr="00AA6B11">
        <w:rPr>
          <w:rFonts w:ascii="仿宋" w:eastAsia="仿宋" w:hAnsi="仿宋" w:hint="eastAsia"/>
          <w:szCs w:val="32"/>
        </w:rPr>
        <w:t>20</w:t>
      </w:r>
      <w:r>
        <w:rPr>
          <w:rFonts w:ascii="仿宋" w:eastAsia="仿宋" w:hAnsi="仿宋" w:hint="eastAsia"/>
          <w:szCs w:val="32"/>
        </w:rPr>
        <w:t>20</w:t>
      </w:r>
      <w:r w:rsidRPr="00AA6B11">
        <w:rPr>
          <w:rFonts w:ascii="仿宋" w:eastAsia="仿宋" w:hAnsi="仿宋" w:hint="eastAsia"/>
          <w:szCs w:val="32"/>
        </w:rPr>
        <w:t>年</w:t>
      </w:r>
      <w:r w:rsidRPr="00AA6B11">
        <w:rPr>
          <w:rFonts w:ascii="仿宋" w:eastAsia="仿宋" w:hAnsi="仿宋"/>
          <w:szCs w:val="32"/>
        </w:rPr>
        <w:t>开始出让土地并能</w:t>
      </w:r>
      <w:r w:rsidRPr="00AA6B11">
        <w:rPr>
          <w:rFonts w:ascii="仿宋" w:eastAsia="仿宋" w:hAnsi="仿宋" w:hint="eastAsia"/>
          <w:szCs w:val="32"/>
        </w:rPr>
        <w:t>够</w:t>
      </w:r>
      <w:r w:rsidRPr="00AA6B11">
        <w:rPr>
          <w:rFonts w:ascii="仿宋" w:eastAsia="仿宋" w:hAnsi="仿宋"/>
          <w:szCs w:val="32"/>
        </w:rPr>
        <w:t>取得稳定的土地使用权出让</w:t>
      </w:r>
      <w:r w:rsidRPr="00AA6B11">
        <w:rPr>
          <w:rFonts w:ascii="仿宋" w:eastAsia="仿宋" w:hAnsi="仿宋" w:hint="eastAsia"/>
          <w:szCs w:val="32"/>
        </w:rPr>
        <w:t>收入</w:t>
      </w:r>
      <w:r w:rsidRPr="00AA6B11">
        <w:rPr>
          <w:rFonts w:ascii="仿宋" w:eastAsia="仿宋" w:hAnsi="仿宋"/>
          <w:szCs w:val="32"/>
        </w:rPr>
        <w:t>。</w:t>
      </w:r>
      <w:r w:rsidRPr="00AA6B11">
        <w:rPr>
          <w:rFonts w:ascii="仿宋" w:eastAsia="仿宋" w:hAnsi="仿宋" w:hint="eastAsia"/>
          <w:szCs w:val="32"/>
        </w:rPr>
        <w:t>项目</w:t>
      </w:r>
      <w:r w:rsidRPr="00AA6B11">
        <w:rPr>
          <w:rFonts w:ascii="仿宋" w:eastAsia="仿宋" w:hAnsi="仿宋"/>
          <w:szCs w:val="32"/>
        </w:rPr>
        <w:t>年土地使用权出让收入</w:t>
      </w:r>
      <w:r w:rsidRPr="00AA6B11">
        <w:rPr>
          <w:rFonts w:ascii="仿宋" w:eastAsia="仿宋" w:hAnsi="仿宋" w:hint="eastAsia"/>
          <w:szCs w:val="32"/>
        </w:rPr>
        <w:t>足以</w:t>
      </w:r>
      <w:r w:rsidRPr="00AA6B11">
        <w:rPr>
          <w:rFonts w:ascii="仿宋" w:eastAsia="仿宋" w:hAnsi="仿宋"/>
          <w:szCs w:val="32"/>
        </w:rPr>
        <w:t>覆盖</w:t>
      </w:r>
      <w:r w:rsidRPr="00AA6B11">
        <w:rPr>
          <w:rFonts w:ascii="仿宋" w:eastAsia="仿宋" w:hAnsi="仿宋" w:hint="eastAsia"/>
          <w:szCs w:val="32"/>
        </w:rPr>
        <w:t>当年</w:t>
      </w:r>
      <w:r w:rsidRPr="00AA6B11">
        <w:rPr>
          <w:rFonts w:ascii="仿宋" w:eastAsia="仿宋" w:hAnsi="仿宋"/>
          <w:szCs w:val="32"/>
        </w:rPr>
        <w:t>专项债券本金和利息支出。</w:t>
      </w:r>
      <w:r>
        <w:rPr>
          <w:rFonts w:ascii="仿宋" w:eastAsia="仿宋" w:hAnsi="仿宋" w:hint="eastAsia"/>
          <w:szCs w:val="32"/>
        </w:rPr>
        <w:t>详见附表1</w:t>
      </w:r>
    </w:p>
    <w:p w:rsidR="00655469" w:rsidRDefault="00655469" w:rsidP="00745607">
      <w:pPr>
        <w:spacing w:beforeLines="50" w:afterLines="50" w:line="520" w:lineRule="exact"/>
        <w:ind w:firstLine="645"/>
        <w:rPr>
          <w:rFonts w:ascii="仿宋" w:eastAsia="仿宋" w:hAnsi="仿宋"/>
          <w:szCs w:val="32"/>
        </w:rPr>
      </w:pPr>
      <w:r>
        <w:rPr>
          <w:rFonts w:ascii="仿宋" w:eastAsia="仿宋" w:hAnsi="仿宋" w:hint="eastAsia"/>
          <w:szCs w:val="32"/>
        </w:rPr>
        <w:t>本项目实施完成后累计实现资金净流入15523万元，预期收益保障倍数1.47倍，能够很好的还本付息，从财务上是可行的，符合债券发行的财务条件</w:t>
      </w:r>
      <w:r w:rsidRPr="00B41D4B">
        <w:rPr>
          <w:rFonts w:ascii="仿宋" w:eastAsia="仿宋" w:hAnsi="仿宋" w:hint="eastAsia"/>
          <w:szCs w:val="32"/>
        </w:rPr>
        <w:t>。</w:t>
      </w:r>
    </w:p>
    <w:p w:rsidR="00655469" w:rsidRPr="002325A1" w:rsidRDefault="00655469" w:rsidP="00745607">
      <w:pPr>
        <w:spacing w:beforeLines="50" w:afterLines="50" w:line="520" w:lineRule="exact"/>
        <w:ind w:firstLine="645"/>
        <w:rPr>
          <w:rFonts w:ascii="仿宋" w:eastAsia="仿宋" w:hAnsi="仿宋"/>
          <w:b/>
          <w:szCs w:val="32"/>
        </w:rPr>
      </w:pPr>
      <w:r w:rsidRPr="002325A1">
        <w:rPr>
          <w:rFonts w:ascii="仿宋" w:eastAsia="仿宋" w:hAnsi="仿宋" w:hint="eastAsia"/>
          <w:b/>
          <w:szCs w:val="32"/>
        </w:rPr>
        <w:t>五、项目绩效目标</w:t>
      </w:r>
    </w:p>
    <w:p w:rsidR="00655469" w:rsidRPr="00B41D4B" w:rsidRDefault="00655469" w:rsidP="00745607">
      <w:pPr>
        <w:spacing w:beforeLines="50" w:afterLines="50" w:line="520" w:lineRule="exact"/>
        <w:ind w:firstLineChars="200" w:firstLine="640"/>
        <w:rPr>
          <w:rFonts w:ascii="仿宋" w:eastAsia="仿宋" w:hAnsi="仿宋"/>
        </w:rPr>
      </w:pPr>
      <w:r w:rsidRPr="00B41D4B">
        <w:rPr>
          <w:rFonts w:ascii="仿宋" w:eastAsia="仿宋" w:hAnsi="仿宋" w:hint="eastAsia"/>
        </w:rPr>
        <w:t>债券发行</w:t>
      </w:r>
      <w:r w:rsidRPr="00B41D4B">
        <w:rPr>
          <w:rFonts w:ascii="仿宋" w:eastAsia="仿宋" w:hAnsi="仿宋"/>
        </w:rPr>
        <w:t>期为</w:t>
      </w:r>
      <w:r w:rsidRPr="00B41D4B">
        <w:rPr>
          <w:rFonts w:ascii="仿宋" w:eastAsia="仿宋" w:hAnsi="仿宋" w:hint="eastAsia"/>
        </w:rPr>
        <w:t>5年。</w:t>
      </w:r>
      <w:r w:rsidRPr="00B41D4B">
        <w:rPr>
          <w:rFonts w:ascii="仿宋" w:eastAsia="仿宋" w:hAnsi="仿宋"/>
        </w:rPr>
        <w:t>债券</w:t>
      </w:r>
      <w:r w:rsidRPr="00B41D4B">
        <w:rPr>
          <w:rFonts w:ascii="仿宋" w:eastAsia="仿宋" w:hAnsi="仿宋" w:hint="eastAsia"/>
        </w:rPr>
        <w:t>五年内还本付息</w:t>
      </w:r>
      <w:r w:rsidRPr="00B41D4B">
        <w:rPr>
          <w:rFonts w:ascii="仿宋" w:eastAsia="仿宋" w:hAnsi="仿宋"/>
        </w:rPr>
        <w:t>，</w:t>
      </w:r>
      <w:r>
        <w:rPr>
          <w:rFonts w:ascii="仿宋" w:eastAsia="仿宋" w:hAnsi="仿宋" w:hint="eastAsia"/>
        </w:rPr>
        <w:t>沐川县</w:t>
      </w:r>
      <w:r w:rsidRPr="00B41D4B">
        <w:rPr>
          <w:rFonts w:ascii="仿宋" w:eastAsia="仿宋" w:hAnsi="仿宋"/>
        </w:rPr>
        <w:t>人民政府可根据项目</w:t>
      </w:r>
      <w:r w:rsidRPr="00B41D4B">
        <w:rPr>
          <w:rFonts w:ascii="仿宋" w:eastAsia="仿宋" w:hAnsi="仿宋" w:hint="eastAsia"/>
        </w:rPr>
        <w:t>实施</w:t>
      </w:r>
      <w:r w:rsidRPr="00B41D4B">
        <w:rPr>
          <w:rFonts w:ascii="仿宋" w:eastAsia="仿宋" w:hAnsi="仿宋"/>
        </w:rPr>
        <w:t>及收益情况提前还本付息。</w:t>
      </w:r>
    </w:p>
    <w:p w:rsidR="00655469" w:rsidRPr="00B41D4B" w:rsidRDefault="00655469" w:rsidP="00745607">
      <w:pPr>
        <w:spacing w:beforeLines="50" w:afterLines="50" w:line="520" w:lineRule="exact"/>
        <w:ind w:firstLineChars="200" w:firstLine="640"/>
        <w:rPr>
          <w:rFonts w:ascii="仿宋" w:eastAsia="仿宋" w:hAnsi="仿宋"/>
        </w:rPr>
      </w:pPr>
      <w:r w:rsidRPr="00B41D4B">
        <w:rPr>
          <w:rFonts w:ascii="仿宋" w:eastAsia="仿宋" w:hAnsi="仿宋" w:hint="eastAsia"/>
        </w:rPr>
        <w:t>加强</w:t>
      </w:r>
      <w:r w:rsidRPr="00B41D4B">
        <w:rPr>
          <w:rFonts w:ascii="仿宋" w:eastAsia="仿宋" w:hAnsi="仿宋"/>
        </w:rPr>
        <w:t>政府宏观调控能力，</w:t>
      </w:r>
      <w:r w:rsidRPr="00B41D4B">
        <w:rPr>
          <w:rFonts w:ascii="仿宋" w:eastAsia="仿宋" w:hAnsi="仿宋" w:hint="eastAsia"/>
        </w:rPr>
        <w:t>防止</w:t>
      </w:r>
      <w:r w:rsidRPr="00B41D4B">
        <w:rPr>
          <w:rFonts w:ascii="仿宋" w:eastAsia="仿宋" w:hAnsi="仿宋"/>
        </w:rPr>
        <w:t>地价暴涨暴跌。</w:t>
      </w:r>
      <w:r w:rsidRPr="00B41D4B">
        <w:rPr>
          <w:rFonts w:ascii="仿宋" w:eastAsia="仿宋" w:hAnsi="仿宋" w:hint="eastAsia"/>
        </w:rPr>
        <w:t>通过获取国有</w:t>
      </w:r>
      <w:r w:rsidRPr="00B41D4B">
        <w:rPr>
          <w:rFonts w:ascii="仿宋" w:eastAsia="仿宋" w:hAnsi="仿宋"/>
        </w:rPr>
        <w:t>土地使用权</w:t>
      </w:r>
      <w:r w:rsidRPr="00B41D4B">
        <w:rPr>
          <w:rFonts w:ascii="仿宋" w:eastAsia="仿宋" w:hAnsi="仿宋" w:hint="eastAsia"/>
        </w:rPr>
        <w:t>出让收入，</w:t>
      </w:r>
      <w:r w:rsidRPr="00B41D4B">
        <w:rPr>
          <w:rFonts w:ascii="仿宋" w:eastAsia="仿宋" w:hAnsi="仿宋"/>
        </w:rPr>
        <w:t>实现</w:t>
      </w:r>
      <w:r w:rsidRPr="00B41D4B">
        <w:rPr>
          <w:rFonts w:ascii="仿宋" w:eastAsia="仿宋" w:hAnsi="仿宋" w:hint="eastAsia"/>
        </w:rPr>
        <w:t>收益</w:t>
      </w:r>
      <w:r w:rsidRPr="00B41D4B">
        <w:rPr>
          <w:rFonts w:ascii="仿宋" w:eastAsia="仿宋" w:hAnsi="仿宋"/>
        </w:rPr>
        <w:t>和</w:t>
      </w:r>
      <w:r w:rsidRPr="00B41D4B">
        <w:rPr>
          <w:rFonts w:ascii="仿宋" w:eastAsia="仿宋" w:hAnsi="仿宋" w:hint="eastAsia"/>
        </w:rPr>
        <w:t>融资</w:t>
      </w:r>
      <w:r w:rsidRPr="00B41D4B">
        <w:rPr>
          <w:rFonts w:ascii="仿宋" w:eastAsia="仿宋" w:hAnsi="仿宋"/>
        </w:rPr>
        <w:t>自求平衡</w:t>
      </w:r>
      <w:r w:rsidRPr="00B41D4B">
        <w:rPr>
          <w:rFonts w:ascii="仿宋" w:eastAsia="仿宋" w:hAnsi="仿宋" w:hint="eastAsia"/>
        </w:rPr>
        <w:t>，</w:t>
      </w:r>
      <w:r w:rsidRPr="00B41D4B">
        <w:rPr>
          <w:rFonts w:ascii="仿宋" w:eastAsia="仿宋" w:hAnsi="仿宋"/>
        </w:rPr>
        <w:t>增加</w:t>
      </w:r>
      <w:r w:rsidRPr="00B41D4B">
        <w:rPr>
          <w:rFonts w:ascii="仿宋" w:eastAsia="仿宋" w:hAnsi="仿宋" w:hint="eastAsia"/>
        </w:rPr>
        <w:t>地方</w:t>
      </w:r>
      <w:r w:rsidRPr="00B41D4B">
        <w:rPr>
          <w:rFonts w:ascii="仿宋" w:eastAsia="仿宋" w:hAnsi="仿宋"/>
        </w:rPr>
        <w:t>财政</w:t>
      </w:r>
      <w:r w:rsidRPr="00B41D4B">
        <w:rPr>
          <w:rFonts w:ascii="仿宋" w:eastAsia="仿宋" w:hAnsi="仿宋" w:hint="eastAsia"/>
        </w:rPr>
        <w:t>收入</w:t>
      </w:r>
      <w:r w:rsidRPr="00B41D4B">
        <w:rPr>
          <w:rFonts w:ascii="仿宋" w:eastAsia="仿宋" w:hAnsi="仿宋"/>
        </w:rPr>
        <w:t>，提</w:t>
      </w:r>
      <w:r w:rsidRPr="00B41D4B">
        <w:rPr>
          <w:rFonts w:ascii="仿宋" w:eastAsia="仿宋" w:hAnsi="仿宋" w:hint="eastAsia"/>
        </w:rPr>
        <w:t>升财政支出能力</w:t>
      </w:r>
      <w:r w:rsidRPr="00B41D4B">
        <w:rPr>
          <w:rFonts w:ascii="仿宋" w:eastAsia="仿宋" w:hAnsi="仿宋"/>
        </w:rPr>
        <w:t>。</w:t>
      </w:r>
    </w:p>
    <w:p w:rsidR="00655469" w:rsidRPr="00B41D4B" w:rsidRDefault="00655469" w:rsidP="00745607">
      <w:pPr>
        <w:spacing w:beforeLines="50" w:afterLines="50" w:line="520" w:lineRule="exact"/>
        <w:ind w:firstLineChars="200" w:firstLine="640"/>
        <w:rPr>
          <w:rFonts w:ascii="仿宋" w:eastAsia="仿宋" w:hAnsi="仿宋"/>
        </w:rPr>
      </w:pPr>
      <w:r w:rsidRPr="00B41D4B">
        <w:rPr>
          <w:rFonts w:ascii="仿宋" w:eastAsia="仿宋" w:hAnsi="仿宋" w:hint="eastAsia"/>
        </w:rPr>
        <w:t>提升当地城市建设与公共服务水平，提高人民</w:t>
      </w:r>
      <w:r w:rsidRPr="00B41D4B">
        <w:rPr>
          <w:rFonts w:ascii="仿宋" w:eastAsia="仿宋" w:hAnsi="仿宋"/>
        </w:rPr>
        <w:t>生活水平，</w:t>
      </w:r>
      <w:r w:rsidRPr="00B41D4B">
        <w:rPr>
          <w:rFonts w:ascii="仿宋" w:eastAsia="仿宋" w:hAnsi="仿宋" w:hint="eastAsia"/>
        </w:rPr>
        <w:t>促进地区</w:t>
      </w:r>
      <w:r w:rsidRPr="00B41D4B">
        <w:rPr>
          <w:rFonts w:ascii="仿宋" w:eastAsia="仿宋" w:hAnsi="仿宋"/>
        </w:rPr>
        <w:t>均衡发展，</w:t>
      </w:r>
      <w:r w:rsidRPr="00B41D4B">
        <w:rPr>
          <w:rFonts w:ascii="仿宋" w:eastAsia="仿宋" w:hAnsi="仿宋" w:hint="eastAsia"/>
        </w:rPr>
        <w:t>推进</w:t>
      </w:r>
      <w:r>
        <w:rPr>
          <w:rFonts w:ascii="仿宋" w:eastAsia="仿宋" w:hAnsi="仿宋" w:hint="eastAsia"/>
        </w:rPr>
        <w:t>沐川</w:t>
      </w:r>
      <w:r w:rsidRPr="00B41D4B">
        <w:rPr>
          <w:rFonts w:ascii="仿宋" w:eastAsia="仿宋" w:hAnsi="仿宋" w:hint="eastAsia"/>
        </w:rPr>
        <w:t>新型</w:t>
      </w:r>
      <w:r w:rsidRPr="00B41D4B">
        <w:rPr>
          <w:rFonts w:ascii="仿宋" w:eastAsia="仿宋" w:hAnsi="仿宋"/>
        </w:rPr>
        <w:t>城市化</w:t>
      </w:r>
      <w:r w:rsidRPr="00B41D4B">
        <w:rPr>
          <w:rFonts w:ascii="仿宋" w:eastAsia="仿宋" w:hAnsi="仿宋" w:hint="eastAsia"/>
        </w:rPr>
        <w:t>进程，促进广大人民群众顺利就业，</w:t>
      </w:r>
      <w:r w:rsidRPr="00B41D4B">
        <w:rPr>
          <w:rFonts w:ascii="仿宋" w:eastAsia="仿宋" w:hAnsi="仿宋"/>
        </w:rPr>
        <w:t>提升地方就业率。</w:t>
      </w:r>
    </w:p>
    <w:p w:rsidR="00655469" w:rsidRPr="002325A1" w:rsidRDefault="00655469" w:rsidP="00655469">
      <w:pPr>
        <w:pStyle w:val="1"/>
        <w:ind w:firstLineChars="200" w:firstLine="643"/>
        <w:rPr>
          <w:rFonts w:ascii="仿宋" w:eastAsia="仿宋" w:hAnsi="仿宋"/>
          <w:bCs w:val="0"/>
          <w:sz w:val="32"/>
          <w:szCs w:val="32"/>
        </w:rPr>
      </w:pPr>
      <w:bookmarkStart w:id="15" w:name="_Toc522787747"/>
      <w:r w:rsidRPr="002325A1">
        <w:rPr>
          <w:rFonts w:ascii="仿宋" w:eastAsia="仿宋" w:hAnsi="仿宋" w:hint="eastAsia"/>
          <w:bCs w:val="0"/>
          <w:sz w:val="32"/>
          <w:szCs w:val="32"/>
        </w:rPr>
        <w:lastRenderedPageBreak/>
        <w:t>六、风险分析</w:t>
      </w:r>
      <w:bookmarkEnd w:id="15"/>
    </w:p>
    <w:p w:rsidR="00655469" w:rsidRDefault="00655469" w:rsidP="00655469">
      <w:pPr>
        <w:pStyle w:val="a3"/>
        <w:widowControl w:val="0"/>
        <w:spacing w:line="288" w:lineRule="auto"/>
        <w:ind w:firstLineChars="200" w:firstLine="640"/>
        <w:rPr>
          <w:rFonts w:ascii="仿宋" w:eastAsia="仿宋" w:hAnsi="仿宋" w:cs="Times New Roman"/>
          <w:kern w:val="2"/>
          <w:sz w:val="32"/>
          <w:szCs w:val="22"/>
        </w:rPr>
      </w:pPr>
      <w:r w:rsidRPr="002325A1">
        <w:rPr>
          <w:rFonts w:ascii="仿宋" w:eastAsia="仿宋" w:hAnsi="仿宋" w:cs="Times New Roman" w:hint="eastAsia"/>
          <w:kern w:val="2"/>
          <w:sz w:val="32"/>
          <w:szCs w:val="22"/>
        </w:rPr>
        <w:t>项目存在的施工进度或正常运营的风险、项目收益的风险、影响融资平衡结果的风险等因素，通过实施单位采取合理可控的风险控制措施能够有效的规避、减轻相关风险的发生，经评估项目风险可</w:t>
      </w:r>
      <w:r>
        <w:rPr>
          <w:rFonts w:ascii="仿宋" w:eastAsia="仿宋" w:hAnsi="仿宋" w:cs="Times New Roman" w:hint="eastAsia"/>
          <w:kern w:val="2"/>
          <w:sz w:val="32"/>
          <w:szCs w:val="22"/>
        </w:rPr>
        <w:t>控。</w:t>
      </w:r>
    </w:p>
    <w:p w:rsidR="00655469" w:rsidRPr="002325A1" w:rsidRDefault="00655469" w:rsidP="00655469">
      <w:pPr>
        <w:pStyle w:val="a3"/>
        <w:widowControl w:val="0"/>
        <w:spacing w:line="288" w:lineRule="auto"/>
        <w:ind w:firstLineChars="200" w:firstLine="643"/>
        <w:rPr>
          <w:rFonts w:ascii="仿宋" w:eastAsia="仿宋" w:hAnsi="仿宋" w:cs="Times New Roman"/>
          <w:b/>
          <w:kern w:val="2"/>
          <w:sz w:val="32"/>
          <w:szCs w:val="22"/>
        </w:rPr>
      </w:pPr>
      <w:r w:rsidRPr="002325A1">
        <w:rPr>
          <w:rFonts w:ascii="仿宋" w:eastAsia="仿宋" w:hAnsi="仿宋" w:cs="Times New Roman" w:hint="eastAsia"/>
          <w:b/>
          <w:kern w:val="2"/>
          <w:sz w:val="32"/>
          <w:szCs w:val="22"/>
        </w:rPr>
        <w:t>七、还款保障情况</w:t>
      </w:r>
    </w:p>
    <w:p w:rsidR="00655469" w:rsidRDefault="00655469" w:rsidP="00655469">
      <w:pPr>
        <w:pStyle w:val="a3"/>
        <w:widowControl w:val="0"/>
        <w:spacing w:line="288" w:lineRule="auto"/>
        <w:ind w:firstLineChars="200" w:firstLine="640"/>
        <w:rPr>
          <w:rFonts w:ascii="仿宋" w:eastAsia="仿宋" w:hAnsi="仿宋" w:cs="Times New Roman"/>
          <w:kern w:val="2"/>
          <w:sz w:val="32"/>
          <w:szCs w:val="22"/>
        </w:rPr>
      </w:pPr>
      <w:r w:rsidRPr="002325A1">
        <w:rPr>
          <w:rFonts w:ascii="仿宋" w:eastAsia="仿宋" w:hAnsi="仿宋" w:cs="Times New Roman" w:hint="eastAsia"/>
          <w:kern w:val="2"/>
          <w:sz w:val="32"/>
          <w:szCs w:val="22"/>
        </w:rPr>
        <w:t>按照《国务院办公厅关于印发地方政府性债务风险应急处置预案的通知》（国办函【2016】88号）规定，本级政府对地方政府债券依法承担全部偿还责任。本级财政将按照《财政部关于印发&lt;地方政府专项债券预算管理办法&gt;的通知》（财预【2016】155 号）规定，及时按照转贷协议约定逐级向省财政缴纳本级应当承担的还本付息资金，由省财政按照合同约定及时偿还专项债券到期本息。如偿还出现困难，将通过调减投资计划、处置可变现资产等方式，保障债券本息偿还。未按时足额向省财政缴纳专项债券还本付息资金的，省财政采取适当方式扣回</w:t>
      </w:r>
      <w:r>
        <w:rPr>
          <w:rFonts w:ascii="仿宋" w:eastAsia="仿宋" w:hAnsi="仿宋" w:cs="Times New Roman" w:hint="eastAsia"/>
          <w:kern w:val="2"/>
          <w:sz w:val="32"/>
          <w:szCs w:val="22"/>
        </w:rPr>
        <w:t>。</w:t>
      </w:r>
    </w:p>
    <w:p w:rsidR="00655469" w:rsidRPr="009E40B1" w:rsidRDefault="00655469" w:rsidP="00655469">
      <w:pPr>
        <w:rPr>
          <w:rFonts w:ascii="方正小标宋简体" w:eastAsia="方正小标宋简体"/>
          <w:szCs w:val="32"/>
        </w:rPr>
      </w:pPr>
      <w:r>
        <w:rPr>
          <w:rFonts w:ascii="方正小标宋简体" w:eastAsia="方正小标宋简体" w:hint="eastAsia"/>
          <w:szCs w:val="32"/>
        </w:rPr>
        <w:t xml:space="preserve">     </w:t>
      </w:r>
      <w:r w:rsidRPr="009E40B1">
        <w:rPr>
          <w:rFonts w:ascii="方正小标宋简体" w:eastAsia="方正小标宋简体" w:hint="eastAsia"/>
          <w:szCs w:val="32"/>
        </w:rPr>
        <w:t>八、主管部门责任</w:t>
      </w:r>
    </w:p>
    <w:p w:rsidR="00655469" w:rsidRPr="00657200" w:rsidRDefault="00655469" w:rsidP="00655469">
      <w:pPr>
        <w:rPr>
          <w:rFonts w:ascii="仿宋_GB2312"/>
          <w:b/>
          <w:szCs w:val="32"/>
        </w:rPr>
      </w:pPr>
      <w:r>
        <w:rPr>
          <w:rFonts w:ascii="仿宋_GB2312" w:hint="eastAsia"/>
          <w:szCs w:val="32"/>
        </w:rPr>
        <w:t xml:space="preserve">    </w:t>
      </w:r>
      <w:r w:rsidRPr="00657200">
        <w:rPr>
          <w:rFonts w:ascii="仿宋_GB2312" w:hint="eastAsia"/>
          <w:b/>
          <w:szCs w:val="32"/>
        </w:rPr>
        <w:t>（一）财政局责任</w:t>
      </w:r>
    </w:p>
    <w:p w:rsidR="00655469" w:rsidRDefault="00655469" w:rsidP="00655469">
      <w:pPr>
        <w:rPr>
          <w:rFonts w:ascii="仿宋_GB2312"/>
          <w:szCs w:val="32"/>
        </w:rPr>
      </w:pPr>
      <w:r>
        <w:rPr>
          <w:rFonts w:ascii="仿宋_GB2312" w:hint="eastAsia"/>
          <w:szCs w:val="32"/>
        </w:rPr>
        <w:t xml:space="preserve">    财政部门是政府性债务的归口管理部门，承担本级债务管理领导小组（债务应急领导小组）办公室职能，负责债务</w:t>
      </w:r>
      <w:r>
        <w:rPr>
          <w:rFonts w:ascii="仿宋_GB2312" w:hint="eastAsia"/>
          <w:szCs w:val="32"/>
        </w:rPr>
        <w:lastRenderedPageBreak/>
        <w:t>风险日常监控和定期报告，组织提出债务风险应急措施方案。</w:t>
      </w:r>
    </w:p>
    <w:p w:rsidR="00655469" w:rsidRPr="00657200" w:rsidRDefault="00655469" w:rsidP="00655469">
      <w:pPr>
        <w:rPr>
          <w:rFonts w:ascii="仿宋_GB2312"/>
          <w:b/>
          <w:szCs w:val="32"/>
        </w:rPr>
      </w:pPr>
      <w:r>
        <w:rPr>
          <w:rFonts w:ascii="仿宋_GB2312" w:hint="eastAsia"/>
          <w:szCs w:val="32"/>
        </w:rPr>
        <w:t xml:space="preserve">    </w:t>
      </w:r>
      <w:r w:rsidRPr="00657200">
        <w:rPr>
          <w:rFonts w:ascii="仿宋_GB2312" w:hint="eastAsia"/>
          <w:b/>
          <w:szCs w:val="32"/>
        </w:rPr>
        <w:t>（二）国土资源局责任</w:t>
      </w:r>
    </w:p>
    <w:p w:rsidR="00655469" w:rsidRDefault="00655469" w:rsidP="00655469">
      <w:pPr>
        <w:rPr>
          <w:rFonts w:ascii="仿宋_GB2312"/>
          <w:szCs w:val="32"/>
        </w:rPr>
      </w:pPr>
      <w:r>
        <w:rPr>
          <w:rFonts w:ascii="仿宋_GB2312" w:hint="eastAsia"/>
          <w:szCs w:val="32"/>
        </w:rPr>
        <w:t xml:space="preserve">     国土资源局是政府性债务风险应急处置的责任主体，负责定期梳理本行业政府性债务风险情况，督促举借债务或使用债务资金的有关单位制定本单位债务风险应急预案；当出现债务风险事件时，落实债务还款资金安排，及时向债务应急领导小组报告。</w:t>
      </w:r>
    </w:p>
    <w:p w:rsidR="00655469" w:rsidRPr="00657200" w:rsidRDefault="00655469" w:rsidP="00655469">
      <w:pPr>
        <w:rPr>
          <w:rFonts w:ascii="仿宋_GB2312"/>
          <w:b/>
          <w:szCs w:val="32"/>
        </w:rPr>
      </w:pPr>
      <w:r>
        <w:rPr>
          <w:rFonts w:ascii="仿宋_GB2312" w:hint="eastAsia"/>
          <w:szCs w:val="32"/>
        </w:rPr>
        <w:t xml:space="preserve">    </w:t>
      </w:r>
      <w:r w:rsidRPr="00657200">
        <w:rPr>
          <w:rFonts w:ascii="仿宋_GB2312" w:hint="eastAsia"/>
          <w:b/>
          <w:szCs w:val="32"/>
        </w:rPr>
        <w:t>（三）发展改革部门</w:t>
      </w:r>
    </w:p>
    <w:p w:rsidR="00655469" w:rsidRDefault="00655469" w:rsidP="00655469">
      <w:pPr>
        <w:rPr>
          <w:rFonts w:ascii="仿宋_GB2312"/>
          <w:szCs w:val="32"/>
        </w:rPr>
      </w:pPr>
      <w:r>
        <w:rPr>
          <w:rFonts w:ascii="仿宋_GB2312" w:hint="eastAsia"/>
          <w:szCs w:val="32"/>
        </w:rPr>
        <w:t xml:space="preserve">    发展改革部门负责评估本地区投资计划和项目，根据应急需要调整投资计划，牵头做好债券风险的应急处置工作。</w:t>
      </w:r>
    </w:p>
    <w:p w:rsidR="00655469" w:rsidRPr="00657200" w:rsidRDefault="00655469" w:rsidP="00655469">
      <w:pPr>
        <w:rPr>
          <w:rFonts w:ascii="仿宋_GB2312"/>
          <w:b/>
          <w:szCs w:val="32"/>
        </w:rPr>
      </w:pPr>
      <w:r>
        <w:rPr>
          <w:rFonts w:ascii="仿宋_GB2312" w:hint="eastAsia"/>
          <w:szCs w:val="32"/>
        </w:rPr>
        <w:t xml:space="preserve">    </w:t>
      </w:r>
      <w:r w:rsidRPr="00657200">
        <w:rPr>
          <w:rFonts w:ascii="仿宋_GB2312" w:hint="eastAsia"/>
          <w:b/>
          <w:szCs w:val="32"/>
        </w:rPr>
        <w:t>（四）审计部门</w:t>
      </w:r>
    </w:p>
    <w:p w:rsidR="0067470A" w:rsidRDefault="00655469" w:rsidP="0067470A">
      <w:pPr>
        <w:rPr>
          <w:rFonts w:ascii="仿宋_GB2312"/>
          <w:szCs w:val="32"/>
        </w:rPr>
      </w:pPr>
      <w:r>
        <w:rPr>
          <w:rFonts w:ascii="仿宋_GB2312" w:hint="eastAsia"/>
          <w:szCs w:val="32"/>
        </w:rPr>
        <w:t xml:space="preserve">     审计部门负责对政府性债务风险事件开展审计，明确有关单位和人员的责任。</w:t>
      </w:r>
    </w:p>
    <w:p w:rsidR="0067470A" w:rsidRPr="0067470A" w:rsidRDefault="0067470A" w:rsidP="0067470A">
      <w:pPr>
        <w:rPr>
          <w:rFonts w:ascii="仿宋_GB2312"/>
          <w:szCs w:val="32"/>
        </w:rPr>
      </w:pPr>
      <w:r w:rsidRPr="0067470A">
        <w:rPr>
          <w:rFonts w:ascii="仿宋_GB2312" w:hAnsi="仿宋" w:hint="eastAsia"/>
          <w:szCs w:val="32"/>
        </w:rPr>
        <w:t xml:space="preserve"> </w:t>
      </w:r>
      <w:r>
        <w:rPr>
          <w:rFonts w:ascii="仿宋_GB2312" w:hAnsi="仿宋" w:hint="eastAsia"/>
          <w:szCs w:val="32"/>
        </w:rPr>
        <w:t xml:space="preserve">    </w:t>
      </w:r>
      <w:r w:rsidRPr="0067470A">
        <w:rPr>
          <w:rFonts w:ascii="方正小标宋简体" w:eastAsia="方正小标宋简体" w:hAnsi="黑体" w:cs="黑体" w:hint="eastAsia"/>
          <w:szCs w:val="32"/>
        </w:rPr>
        <w:t>九．补充说明</w:t>
      </w:r>
    </w:p>
    <w:p w:rsidR="0067470A" w:rsidRPr="0067470A" w:rsidRDefault="0067470A" w:rsidP="0067470A">
      <w:pPr>
        <w:rPr>
          <w:rFonts w:ascii="仿宋_GB2312" w:hAnsi="黑体" w:cs="黑体"/>
          <w:szCs w:val="32"/>
        </w:rPr>
      </w:pPr>
      <w:r>
        <w:rPr>
          <w:rFonts w:ascii="仿宋_GB2312" w:hAnsi="宋体" w:hint="eastAsia"/>
          <w:b/>
          <w:sz w:val="44"/>
          <w:szCs w:val="44"/>
        </w:rPr>
        <w:t xml:space="preserve"> </w:t>
      </w:r>
      <w:r w:rsidRPr="0067470A">
        <w:rPr>
          <w:rFonts w:ascii="仿宋_GB2312" w:hAnsi="宋体" w:hint="eastAsia"/>
          <w:b/>
          <w:szCs w:val="32"/>
        </w:rPr>
        <w:t xml:space="preserve">  </w:t>
      </w:r>
      <w:r w:rsidRPr="0067470A">
        <w:rPr>
          <w:rFonts w:ascii="仿宋_GB2312" w:hAnsi="宋体" w:hint="eastAsia"/>
          <w:szCs w:val="32"/>
        </w:rPr>
        <w:t>沐川县土地储备</w:t>
      </w:r>
      <w:r w:rsidRPr="0067470A">
        <w:rPr>
          <w:rFonts w:ascii="仿宋_GB2312" w:hAnsi="黑体" w:cs="黑体" w:hint="eastAsia"/>
          <w:szCs w:val="32"/>
        </w:rPr>
        <w:t>项目专项债券资金总需求</w:t>
      </w:r>
      <w:r>
        <w:rPr>
          <w:rFonts w:ascii="仿宋_GB2312" w:hAnsi="黑体" w:cs="黑体" w:hint="eastAsia"/>
          <w:szCs w:val="32"/>
        </w:rPr>
        <w:t>27500</w:t>
      </w:r>
      <w:r w:rsidRPr="0067470A">
        <w:rPr>
          <w:rFonts w:ascii="仿宋_GB2312" w:hAnsi="黑体" w:cs="黑体" w:hint="eastAsia"/>
          <w:szCs w:val="32"/>
        </w:rPr>
        <w:t>万元，2018年原计划发行</w:t>
      </w:r>
      <w:r>
        <w:rPr>
          <w:rFonts w:ascii="仿宋_GB2312" w:hAnsi="黑体" w:cs="黑体" w:hint="eastAsia"/>
          <w:szCs w:val="32"/>
        </w:rPr>
        <w:t>27500</w:t>
      </w:r>
      <w:r w:rsidRPr="0067470A">
        <w:rPr>
          <w:rFonts w:ascii="仿宋_GB2312" w:hAnsi="黑体" w:cs="黑体" w:hint="eastAsia"/>
          <w:szCs w:val="32"/>
        </w:rPr>
        <w:t>万元，根据地方政府债务限额管理要求和项目实际进展情况，2018年已发行</w:t>
      </w:r>
      <w:r>
        <w:rPr>
          <w:rFonts w:ascii="仿宋_GB2312" w:hAnsi="黑体" w:cs="黑体" w:hint="eastAsia"/>
          <w:szCs w:val="32"/>
        </w:rPr>
        <w:t>20000</w:t>
      </w:r>
      <w:r w:rsidRPr="0067470A">
        <w:rPr>
          <w:rFonts w:ascii="仿宋_GB2312" w:hAnsi="黑体" w:cs="黑体" w:hint="eastAsia"/>
          <w:szCs w:val="32"/>
        </w:rPr>
        <w:t>万元。本次拟继续发行</w:t>
      </w:r>
      <w:r w:rsidR="001151CA">
        <w:rPr>
          <w:rFonts w:ascii="仿宋_GB2312" w:hAnsi="黑体" w:cs="黑体" w:hint="eastAsia"/>
          <w:szCs w:val="32"/>
        </w:rPr>
        <w:t>2</w:t>
      </w:r>
      <w:r>
        <w:rPr>
          <w:rFonts w:ascii="仿宋_GB2312" w:hAnsi="黑体" w:cs="黑体" w:hint="eastAsia"/>
          <w:szCs w:val="32"/>
        </w:rPr>
        <w:t>500</w:t>
      </w:r>
      <w:r w:rsidRPr="0067470A">
        <w:rPr>
          <w:rFonts w:ascii="仿宋_GB2312" w:hAnsi="黑体" w:cs="黑体" w:hint="eastAsia"/>
          <w:szCs w:val="32"/>
        </w:rPr>
        <w:t>万元，期限</w:t>
      </w:r>
      <w:r>
        <w:rPr>
          <w:rFonts w:ascii="仿宋_GB2312" w:hAnsi="黑体" w:cs="黑体" w:hint="eastAsia"/>
          <w:szCs w:val="32"/>
        </w:rPr>
        <w:t>5</w:t>
      </w:r>
      <w:r w:rsidRPr="0067470A">
        <w:rPr>
          <w:rFonts w:ascii="仿宋_GB2312" w:hAnsi="黑体" w:cs="黑体" w:hint="eastAsia"/>
          <w:szCs w:val="32"/>
        </w:rPr>
        <w:t xml:space="preserve">年。该项目实施内容及收益来源未发生变动，在不超过项目债券总需求情况下，债券分批次跨年发行对项目整体融资平衡不构成实质影响。   </w:t>
      </w:r>
    </w:p>
    <w:p w:rsidR="00655469" w:rsidRPr="0067470A" w:rsidRDefault="00655469" w:rsidP="00655469">
      <w:pPr>
        <w:pStyle w:val="a3"/>
        <w:widowControl w:val="0"/>
        <w:spacing w:line="288" w:lineRule="auto"/>
        <w:rPr>
          <w:rFonts w:ascii="仿宋_GB2312" w:eastAsia="仿宋_GB2312" w:hAnsi="仿宋" w:cs="Times New Roman"/>
          <w:kern w:val="2"/>
          <w:sz w:val="32"/>
          <w:szCs w:val="32"/>
        </w:rPr>
      </w:pPr>
    </w:p>
    <w:p w:rsidR="00655469" w:rsidRPr="009E40B1" w:rsidRDefault="00655469" w:rsidP="00655469">
      <w:pPr>
        <w:pStyle w:val="a3"/>
        <w:widowControl w:val="0"/>
        <w:spacing w:line="288" w:lineRule="auto"/>
        <w:rPr>
          <w:rFonts w:ascii="仿宋_GB2312" w:eastAsia="仿宋_GB2312" w:hAnsi="仿宋" w:cs="Times New Roman"/>
          <w:kern w:val="2"/>
          <w:sz w:val="32"/>
          <w:szCs w:val="32"/>
        </w:rPr>
      </w:pPr>
      <w:r w:rsidRPr="009E40B1">
        <w:rPr>
          <w:rFonts w:ascii="仿宋_GB2312" w:eastAsia="仿宋_GB2312" w:hAnsi="仿宋" w:cs="Times New Roman" w:hint="eastAsia"/>
          <w:kern w:val="2"/>
          <w:sz w:val="32"/>
          <w:szCs w:val="32"/>
        </w:rPr>
        <w:lastRenderedPageBreak/>
        <w:t>附件1</w:t>
      </w:r>
    </w:p>
    <w:p w:rsidR="008B6D9F" w:rsidRDefault="008B6D9F" w:rsidP="00655469">
      <w:pPr>
        <w:pStyle w:val="a3"/>
        <w:widowControl w:val="0"/>
        <w:spacing w:line="288" w:lineRule="auto"/>
        <w:ind w:firstLineChars="200" w:firstLine="640"/>
        <w:jc w:val="center"/>
        <w:rPr>
          <w:rFonts w:ascii="仿宋_GB2312" w:eastAsia="仿宋_GB2312" w:hAnsi="仿宋" w:cs="Times New Roman"/>
          <w:kern w:val="2"/>
          <w:sz w:val="32"/>
          <w:szCs w:val="32"/>
        </w:rPr>
      </w:pPr>
    </w:p>
    <w:p w:rsidR="00655469" w:rsidRDefault="00655469" w:rsidP="00655469">
      <w:pPr>
        <w:pStyle w:val="a3"/>
        <w:widowControl w:val="0"/>
        <w:spacing w:line="288" w:lineRule="auto"/>
        <w:ind w:firstLineChars="200" w:firstLine="640"/>
        <w:jc w:val="center"/>
        <w:rPr>
          <w:rFonts w:ascii="仿宋_GB2312" w:eastAsia="仿宋_GB2312" w:hAnsi="仿宋" w:cs="Times New Roman"/>
          <w:kern w:val="2"/>
          <w:sz w:val="32"/>
          <w:szCs w:val="32"/>
        </w:rPr>
      </w:pPr>
      <w:r w:rsidRPr="009E40B1">
        <w:rPr>
          <w:rFonts w:ascii="仿宋_GB2312" w:eastAsia="仿宋_GB2312" w:hAnsi="仿宋" w:cs="Times New Roman" w:hint="eastAsia"/>
          <w:kern w:val="2"/>
          <w:sz w:val="32"/>
          <w:szCs w:val="32"/>
        </w:rPr>
        <w:t>项目资金测算平衡表</w:t>
      </w:r>
    </w:p>
    <w:tbl>
      <w:tblPr>
        <w:tblW w:w="9440" w:type="dxa"/>
        <w:tblInd w:w="92" w:type="dxa"/>
        <w:tblLook w:val="04A0"/>
      </w:tblPr>
      <w:tblGrid>
        <w:gridCol w:w="880"/>
        <w:gridCol w:w="2400"/>
        <w:gridCol w:w="880"/>
        <w:gridCol w:w="880"/>
        <w:gridCol w:w="880"/>
        <w:gridCol w:w="880"/>
        <w:gridCol w:w="880"/>
        <w:gridCol w:w="880"/>
        <w:gridCol w:w="880"/>
      </w:tblGrid>
      <w:tr w:rsidR="00655469" w:rsidRPr="0026141F" w:rsidTr="00073DAA">
        <w:trPr>
          <w:trHeight w:val="330"/>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序号</w:t>
            </w:r>
          </w:p>
        </w:tc>
        <w:tc>
          <w:tcPr>
            <w:tcW w:w="24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项目</w:t>
            </w:r>
          </w:p>
        </w:tc>
        <w:tc>
          <w:tcPr>
            <w:tcW w:w="880" w:type="dxa"/>
            <w:tcBorders>
              <w:top w:val="single" w:sz="4" w:space="0" w:color="auto"/>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1760" w:type="dxa"/>
            <w:gridSpan w:val="2"/>
            <w:tcBorders>
              <w:top w:val="single" w:sz="4" w:space="0" w:color="auto"/>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建设期</w:t>
            </w:r>
          </w:p>
        </w:tc>
        <w:tc>
          <w:tcPr>
            <w:tcW w:w="3520" w:type="dxa"/>
            <w:gridSpan w:val="4"/>
            <w:tcBorders>
              <w:top w:val="single" w:sz="4" w:space="0" w:color="auto"/>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运营期</w:t>
            </w:r>
          </w:p>
        </w:tc>
      </w:tr>
      <w:tr w:rsidR="00655469" w:rsidRPr="0026141F" w:rsidTr="00073DAA">
        <w:trPr>
          <w:trHeight w:val="330"/>
        </w:trPr>
        <w:tc>
          <w:tcPr>
            <w:tcW w:w="880" w:type="dxa"/>
            <w:vMerge/>
            <w:tcBorders>
              <w:top w:val="single" w:sz="4" w:space="0" w:color="auto"/>
              <w:left w:val="single" w:sz="4" w:space="0" w:color="auto"/>
              <w:bottom w:val="single" w:sz="4" w:space="0" w:color="000000"/>
              <w:right w:val="single" w:sz="4" w:space="0" w:color="auto"/>
            </w:tcBorders>
            <w:vAlign w:val="center"/>
          </w:tcPr>
          <w:p w:rsidR="00655469" w:rsidRPr="0026141F" w:rsidRDefault="00655469" w:rsidP="00073DAA">
            <w:pPr>
              <w:widowControl/>
              <w:jc w:val="left"/>
              <w:rPr>
                <w:rFonts w:ascii="宋体" w:hAnsi="宋体" w:cs="宋体"/>
                <w:kern w:val="0"/>
                <w:sz w:val="18"/>
                <w:szCs w:val="18"/>
              </w:rPr>
            </w:pPr>
          </w:p>
        </w:tc>
        <w:tc>
          <w:tcPr>
            <w:tcW w:w="2400" w:type="dxa"/>
            <w:vMerge/>
            <w:tcBorders>
              <w:top w:val="single" w:sz="4" w:space="0" w:color="auto"/>
              <w:left w:val="single" w:sz="4" w:space="0" w:color="auto"/>
              <w:bottom w:val="single" w:sz="4" w:space="0" w:color="000000"/>
              <w:right w:val="single" w:sz="4" w:space="0" w:color="auto"/>
            </w:tcBorders>
            <w:vAlign w:val="center"/>
          </w:tcPr>
          <w:p w:rsidR="00655469" w:rsidRPr="0026141F" w:rsidRDefault="00655469" w:rsidP="00073DAA">
            <w:pPr>
              <w:widowControl/>
              <w:jc w:val="left"/>
              <w:rPr>
                <w:rFonts w:ascii="宋体" w:hAnsi="宋体" w:cs="宋体"/>
                <w:kern w:val="0"/>
                <w:sz w:val="18"/>
                <w:szCs w:val="18"/>
              </w:rPr>
            </w:pP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合计</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2018</w:t>
            </w:r>
            <w:r w:rsidRPr="0026141F">
              <w:rPr>
                <w:rFonts w:ascii="宋体" w:hAnsi="宋体" w:cs="宋体" w:hint="eastAsia"/>
                <w:kern w:val="0"/>
                <w:sz w:val="18"/>
                <w:szCs w:val="18"/>
              </w:rPr>
              <w:t>年</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2019</w:t>
            </w:r>
            <w:r w:rsidRPr="0026141F">
              <w:rPr>
                <w:rFonts w:ascii="宋体" w:hAnsi="宋体" w:cs="宋体" w:hint="eastAsia"/>
                <w:kern w:val="0"/>
                <w:sz w:val="18"/>
                <w:szCs w:val="18"/>
              </w:rPr>
              <w:t>年</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2020</w:t>
            </w:r>
            <w:r w:rsidRPr="0026141F">
              <w:rPr>
                <w:rFonts w:ascii="宋体" w:hAnsi="宋体" w:cs="宋体" w:hint="eastAsia"/>
                <w:kern w:val="0"/>
                <w:sz w:val="18"/>
                <w:szCs w:val="18"/>
              </w:rPr>
              <w:t>年</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2021</w:t>
            </w:r>
            <w:r w:rsidRPr="0026141F">
              <w:rPr>
                <w:rFonts w:ascii="宋体" w:hAnsi="宋体" w:cs="宋体" w:hint="eastAsia"/>
                <w:kern w:val="0"/>
                <w:sz w:val="18"/>
                <w:szCs w:val="18"/>
              </w:rPr>
              <w:t>年</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2022</w:t>
            </w:r>
            <w:r w:rsidRPr="0026141F">
              <w:rPr>
                <w:rFonts w:ascii="宋体" w:hAnsi="宋体" w:cs="宋体" w:hint="eastAsia"/>
                <w:kern w:val="0"/>
                <w:sz w:val="18"/>
                <w:szCs w:val="18"/>
              </w:rPr>
              <w:t>年</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2023</w:t>
            </w:r>
            <w:r w:rsidRPr="0026141F">
              <w:rPr>
                <w:rFonts w:ascii="宋体" w:hAnsi="宋体" w:cs="宋体" w:hint="eastAsia"/>
                <w:kern w:val="0"/>
                <w:sz w:val="18"/>
                <w:szCs w:val="18"/>
              </w:rPr>
              <w:t>年</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一</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经营活动产生现金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经营活动产生现金净流量</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经营活动产生现金流入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1.1.1</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土地出让收入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1.1.2</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其他收入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48661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1.2</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经营活动产生现金流出</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1.2.1</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税金及附加</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1.2.2</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销售费用</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1.2.3</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管理费用</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1.2.4</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财务费用</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二</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投资活动现金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投资活动产生的现金净流量</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-33531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-20119</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-13412</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2.1</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投资活动现金流入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2.2</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投资活动现金流出</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33531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20119</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13412</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2.2.1</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前期费用</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10036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6022</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4014</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2.2.2</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征收补偿费</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17822</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10693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7129</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2.2.3</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基础设施费</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5673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3404</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2269</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三</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筹资活动现金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筹资活动现金净流量</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393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24387</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7906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-28600</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3.1</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筹资活动现金流入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33531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24825</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8706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3.1.1</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项目资本金投入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6031</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4825</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1206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3.1.2</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债券资金流入</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27500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20000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7500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3.1.3</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其他借款</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3.2</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筹资活动流出</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33138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438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800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28600</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3.2.1</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发行费用</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438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438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3.2.2</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债券利息</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5200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800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1100</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26141F">
                <w:rPr>
                  <w:rFonts w:ascii="宋体" w:hAnsi="宋体" w:cs="宋体" w:hint="eastAsia"/>
                  <w:kern w:val="0"/>
                  <w:sz w:val="18"/>
                  <w:szCs w:val="18"/>
                </w:rPr>
                <w:t>3.2.3</w:t>
              </w:r>
            </w:smartTag>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偿还本金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27500</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 xml:space="preserve">　</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27500</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四</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期末现金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15523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4268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-5506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46323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45223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44123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15523</w:t>
            </w:r>
          </w:p>
        </w:tc>
      </w:tr>
      <w:tr w:rsidR="00655469" w:rsidRPr="0026141F" w:rsidTr="00073DAA">
        <w:trPr>
          <w:trHeight w:val="330"/>
        </w:trPr>
        <w:tc>
          <w:tcPr>
            <w:tcW w:w="880" w:type="dxa"/>
            <w:tcBorders>
              <w:top w:val="nil"/>
              <w:left w:val="single" w:sz="4" w:space="0" w:color="auto"/>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五</w:t>
            </w:r>
          </w:p>
        </w:tc>
        <w:tc>
          <w:tcPr>
            <w:tcW w:w="2400" w:type="dxa"/>
            <w:tcBorders>
              <w:top w:val="nil"/>
              <w:left w:val="nil"/>
              <w:bottom w:val="single" w:sz="4" w:space="0" w:color="auto"/>
              <w:right w:val="single" w:sz="4" w:space="0" w:color="auto"/>
            </w:tcBorders>
            <w:shd w:val="clear" w:color="auto" w:fill="auto"/>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累计盈余资金</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15523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Pr>
                <w:rFonts w:ascii="宋体" w:hAnsi="宋体" w:cs="宋体" w:hint="eastAsia"/>
                <w:kern w:val="0"/>
                <w:sz w:val="18"/>
                <w:szCs w:val="18"/>
              </w:rPr>
              <w:t>4268</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-5506</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46323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45223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44123</w:t>
            </w:r>
          </w:p>
        </w:tc>
        <w:tc>
          <w:tcPr>
            <w:tcW w:w="880" w:type="dxa"/>
            <w:tcBorders>
              <w:top w:val="nil"/>
              <w:left w:val="nil"/>
              <w:bottom w:val="single" w:sz="4" w:space="0" w:color="auto"/>
              <w:right w:val="single" w:sz="4" w:space="0" w:color="auto"/>
            </w:tcBorders>
            <w:shd w:val="clear" w:color="auto" w:fill="auto"/>
            <w:noWrap/>
            <w:vAlign w:val="center"/>
          </w:tcPr>
          <w:p w:rsidR="00655469" w:rsidRPr="0026141F" w:rsidRDefault="00655469" w:rsidP="00073DAA">
            <w:pPr>
              <w:widowControl/>
              <w:jc w:val="center"/>
              <w:rPr>
                <w:rFonts w:ascii="宋体" w:hAnsi="宋体" w:cs="宋体"/>
                <w:kern w:val="0"/>
                <w:sz w:val="18"/>
                <w:szCs w:val="18"/>
              </w:rPr>
            </w:pPr>
            <w:r w:rsidRPr="0026141F">
              <w:rPr>
                <w:rFonts w:ascii="宋体" w:hAnsi="宋体" w:cs="宋体" w:hint="eastAsia"/>
                <w:kern w:val="0"/>
                <w:sz w:val="18"/>
                <w:szCs w:val="18"/>
              </w:rPr>
              <w:t>15523</w:t>
            </w:r>
          </w:p>
        </w:tc>
      </w:tr>
    </w:tbl>
    <w:p w:rsidR="00655469" w:rsidRDefault="00655469" w:rsidP="00655469">
      <w:pPr>
        <w:spacing w:line="560" w:lineRule="exact"/>
        <w:jc w:val="left"/>
        <w:rPr>
          <w:rFonts w:ascii="仿宋" w:eastAsia="仿宋" w:hAnsi="仿宋"/>
          <w:szCs w:val="32"/>
        </w:rPr>
      </w:pPr>
      <w:r>
        <w:rPr>
          <w:rFonts w:ascii="仿宋" w:eastAsia="仿宋" w:hAnsi="仿宋" w:hint="eastAsia"/>
          <w:szCs w:val="32"/>
        </w:rPr>
        <w:t>附件2</w:t>
      </w:r>
    </w:p>
    <w:p w:rsidR="00655469" w:rsidRPr="00E332C2" w:rsidRDefault="00655469" w:rsidP="00655469">
      <w:pPr>
        <w:spacing w:line="560" w:lineRule="exact"/>
        <w:ind w:firstLineChars="200" w:firstLine="640"/>
        <w:jc w:val="center"/>
        <w:rPr>
          <w:rFonts w:ascii="仿宋" w:eastAsia="仿宋" w:hAnsi="仿宋"/>
          <w:szCs w:val="32"/>
        </w:rPr>
      </w:pPr>
      <w:r w:rsidRPr="00E332C2">
        <w:rPr>
          <w:rFonts w:ascii="仿宋" w:eastAsia="仿宋" w:hAnsi="仿宋" w:hint="eastAsia"/>
          <w:szCs w:val="32"/>
        </w:rPr>
        <w:lastRenderedPageBreak/>
        <w:t>债券发行计划表</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0"/>
        <w:gridCol w:w="2765"/>
        <w:gridCol w:w="2536"/>
      </w:tblGrid>
      <w:tr w:rsidR="00655469" w:rsidRPr="00E332C2" w:rsidTr="00073DAA">
        <w:trPr>
          <w:trHeight w:val="284"/>
          <w:jc w:val="center"/>
        </w:trPr>
        <w:tc>
          <w:tcPr>
            <w:tcW w:w="2680" w:type="dxa"/>
          </w:tcPr>
          <w:p w:rsidR="00655469" w:rsidRPr="00E332C2" w:rsidRDefault="00655469" w:rsidP="00073DAA">
            <w:pPr>
              <w:spacing w:line="560" w:lineRule="exact"/>
              <w:ind w:firstLineChars="200" w:firstLine="640"/>
              <w:jc w:val="center"/>
              <w:rPr>
                <w:rFonts w:ascii="仿宋" w:eastAsia="仿宋" w:hAnsi="仿宋"/>
                <w:szCs w:val="32"/>
              </w:rPr>
            </w:pPr>
            <w:r w:rsidRPr="00E332C2">
              <w:rPr>
                <w:rFonts w:ascii="仿宋" w:eastAsia="仿宋" w:hAnsi="仿宋" w:hint="eastAsia"/>
                <w:szCs w:val="32"/>
              </w:rPr>
              <w:t>发行年份</w:t>
            </w:r>
          </w:p>
        </w:tc>
        <w:tc>
          <w:tcPr>
            <w:tcW w:w="2765" w:type="dxa"/>
          </w:tcPr>
          <w:p w:rsidR="00655469" w:rsidRPr="00E332C2" w:rsidRDefault="00655469" w:rsidP="00073DAA">
            <w:pPr>
              <w:spacing w:line="560" w:lineRule="exact"/>
              <w:ind w:firstLineChars="200" w:firstLine="640"/>
              <w:jc w:val="center"/>
              <w:rPr>
                <w:rFonts w:ascii="仿宋" w:eastAsia="仿宋" w:hAnsi="仿宋"/>
                <w:szCs w:val="32"/>
              </w:rPr>
            </w:pPr>
            <w:r w:rsidRPr="00E332C2">
              <w:rPr>
                <w:rFonts w:ascii="仿宋" w:eastAsia="仿宋" w:hAnsi="仿宋" w:hint="eastAsia"/>
                <w:szCs w:val="32"/>
              </w:rPr>
              <w:t>发行额度</w:t>
            </w:r>
          </w:p>
        </w:tc>
        <w:tc>
          <w:tcPr>
            <w:tcW w:w="2536" w:type="dxa"/>
          </w:tcPr>
          <w:p w:rsidR="00655469" w:rsidRPr="00E332C2" w:rsidRDefault="00655469" w:rsidP="00073DAA">
            <w:pPr>
              <w:spacing w:line="560" w:lineRule="exact"/>
              <w:ind w:firstLineChars="200" w:firstLine="640"/>
              <w:jc w:val="center"/>
              <w:rPr>
                <w:rFonts w:ascii="仿宋" w:eastAsia="仿宋" w:hAnsi="仿宋"/>
                <w:szCs w:val="32"/>
              </w:rPr>
            </w:pPr>
            <w:r w:rsidRPr="00E332C2">
              <w:rPr>
                <w:rFonts w:ascii="仿宋" w:eastAsia="仿宋" w:hAnsi="仿宋" w:hint="eastAsia"/>
                <w:szCs w:val="32"/>
              </w:rPr>
              <w:t>发行期限</w:t>
            </w:r>
          </w:p>
        </w:tc>
      </w:tr>
      <w:tr w:rsidR="00655469" w:rsidRPr="00E332C2" w:rsidTr="00073DAA">
        <w:trPr>
          <w:trHeight w:val="284"/>
          <w:jc w:val="center"/>
        </w:trPr>
        <w:tc>
          <w:tcPr>
            <w:tcW w:w="2680" w:type="dxa"/>
          </w:tcPr>
          <w:p w:rsidR="00655469" w:rsidRPr="00E332C2" w:rsidRDefault="00655469" w:rsidP="00073DAA">
            <w:pPr>
              <w:spacing w:line="560" w:lineRule="exact"/>
              <w:ind w:firstLineChars="200" w:firstLine="640"/>
              <w:jc w:val="center"/>
              <w:rPr>
                <w:rFonts w:ascii="仿宋" w:eastAsia="仿宋" w:hAnsi="仿宋"/>
                <w:szCs w:val="32"/>
              </w:rPr>
            </w:pPr>
            <w:r w:rsidRPr="00E332C2">
              <w:rPr>
                <w:rFonts w:ascii="仿宋" w:eastAsia="仿宋" w:hAnsi="仿宋" w:hint="eastAsia"/>
                <w:szCs w:val="32"/>
              </w:rPr>
              <w:t>2018年</w:t>
            </w:r>
          </w:p>
        </w:tc>
        <w:tc>
          <w:tcPr>
            <w:tcW w:w="2765" w:type="dxa"/>
          </w:tcPr>
          <w:p w:rsidR="00655469" w:rsidRPr="00E332C2" w:rsidRDefault="00655469" w:rsidP="00073DAA">
            <w:pPr>
              <w:spacing w:line="560" w:lineRule="exact"/>
              <w:ind w:firstLineChars="200" w:firstLine="640"/>
              <w:jc w:val="center"/>
              <w:rPr>
                <w:rFonts w:ascii="仿宋" w:eastAsia="仿宋" w:hAnsi="仿宋"/>
                <w:szCs w:val="32"/>
              </w:rPr>
            </w:pPr>
            <w:r>
              <w:rPr>
                <w:rFonts w:ascii="仿宋" w:eastAsia="仿宋" w:hAnsi="仿宋" w:hint="eastAsia"/>
                <w:szCs w:val="32"/>
              </w:rPr>
              <w:t>2.00</w:t>
            </w:r>
            <w:r w:rsidRPr="00E332C2">
              <w:rPr>
                <w:rFonts w:ascii="仿宋" w:eastAsia="仿宋" w:hAnsi="仿宋" w:hint="eastAsia"/>
                <w:szCs w:val="32"/>
              </w:rPr>
              <w:t>亿元</w:t>
            </w:r>
          </w:p>
        </w:tc>
        <w:tc>
          <w:tcPr>
            <w:tcW w:w="2536" w:type="dxa"/>
          </w:tcPr>
          <w:p w:rsidR="00655469" w:rsidRPr="00E332C2" w:rsidRDefault="00655469" w:rsidP="00073DAA">
            <w:pPr>
              <w:spacing w:line="560" w:lineRule="exact"/>
              <w:ind w:firstLineChars="200" w:firstLine="640"/>
              <w:jc w:val="center"/>
              <w:rPr>
                <w:rFonts w:ascii="仿宋" w:eastAsia="仿宋" w:hAnsi="仿宋"/>
                <w:szCs w:val="32"/>
              </w:rPr>
            </w:pPr>
            <w:r>
              <w:rPr>
                <w:rFonts w:ascii="仿宋" w:eastAsia="仿宋" w:hAnsi="仿宋" w:hint="eastAsia"/>
                <w:szCs w:val="32"/>
              </w:rPr>
              <w:t>5</w:t>
            </w:r>
            <w:r w:rsidRPr="00E332C2">
              <w:rPr>
                <w:rFonts w:ascii="仿宋" w:eastAsia="仿宋" w:hAnsi="仿宋" w:hint="eastAsia"/>
                <w:szCs w:val="32"/>
              </w:rPr>
              <w:t>年期</w:t>
            </w:r>
          </w:p>
        </w:tc>
      </w:tr>
      <w:tr w:rsidR="00655469" w:rsidRPr="00E332C2" w:rsidTr="00073DAA">
        <w:trPr>
          <w:trHeight w:val="284"/>
          <w:jc w:val="center"/>
        </w:trPr>
        <w:tc>
          <w:tcPr>
            <w:tcW w:w="2680" w:type="dxa"/>
          </w:tcPr>
          <w:p w:rsidR="00655469" w:rsidRPr="00E332C2" w:rsidRDefault="00655469" w:rsidP="00073DAA">
            <w:pPr>
              <w:spacing w:line="560" w:lineRule="exact"/>
              <w:ind w:firstLineChars="200" w:firstLine="640"/>
              <w:jc w:val="center"/>
              <w:rPr>
                <w:rFonts w:ascii="仿宋" w:eastAsia="仿宋" w:hAnsi="仿宋"/>
                <w:szCs w:val="32"/>
              </w:rPr>
            </w:pPr>
            <w:r w:rsidRPr="00E332C2">
              <w:rPr>
                <w:rFonts w:ascii="仿宋" w:eastAsia="仿宋" w:hAnsi="仿宋" w:hint="eastAsia"/>
                <w:szCs w:val="32"/>
              </w:rPr>
              <w:t>201</w:t>
            </w:r>
            <w:r>
              <w:rPr>
                <w:rFonts w:ascii="仿宋" w:eastAsia="仿宋" w:hAnsi="仿宋" w:hint="eastAsia"/>
                <w:szCs w:val="32"/>
              </w:rPr>
              <w:t>9</w:t>
            </w:r>
            <w:r w:rsidRPr="00E332C2">
              <w:rPr>
                <w:rFonts w:ascii="仿宋" w:eastAsia="仿宋" w:hAnsi="仿宋" w:hint="eastAsia"/>
                <w:szCs w:val="32"/>
              </w:rPr>
              <w:t>年</w:t>
            </w:r>
          </w:p>
        </w:tc>
        <w:tc>
          <w:tcPr>
            <w:tcW w:w="2765" w:type="dxa"/>
          </w:tcPr>
          <w:p w:rsidR="00655469" w:rsidRPr="00E332C2" w:rsidRDefault="00655469" w:rsidP="00073DAA">
            <w:pPr>
              <w:spacing w:line="560" w:lineRule="exact"/>
              <w:ind w:firstLineChars="200" w:firstLine="640"/>
              <w:jc w:val="center"/>
              <w:rPr>
                <w:rFonts w:ascii="仿宋" w:eastAsia="仿宋" w:hAnsi="仿宋"/>
                <w:szCs w:val="32"/>
              </w:rPr>
            </w:pPr>
            <w:r>
              <w:rPr>
                <w:rFonts w:ascii="仿宋" w:eastAsia="仿宋" w:hAnsi="仿宋" w:hint="eastAsia"/>
                <w:szCs w:val="32"/>
              </w:rPr>
              <w:t>0.75</w:t>
            </w:r>
            <w:r w:rsidRPr="00E332C2">
              <w:rPr>
                <w:rFonts w:ascii="仿宋" w:eastAsia="仿宋" w:hAnsi="仿宋" w:hint="eastAsia"/>
                <w:szCs w:val="32"/>
              </w:rPr>
              <w:t>亿元</w:t>
            </w:r>
          </w:p>
        </w:tc>
        <w:tc>
          <w:tcPr>
            <w:tcW w:w="2536" w:type="dxa"/>
          </w:tcPr>
          <w:p w:rsidR="00655469" w:rsidRPr="00E332C2" w:rsidRDefault="00655469" w:rsidP="00073DAA">
            <w:pPr>
              <w:spacing w:line="560" w:lineRule="exact"/>
              <w:ind w:firstLineChars="200" w:firstLine="640"/>
              <w:jc w:val="center"/>
              <w:rPr>
                <w:rFonts w:ascii="仿宋" w:eastAsia="仿宋" w:hAnsi="仿宋"/>
                <w:szCs w:val="32"/>
              </w:rPr>
            </w:pPr>
            <w:r>
              <w:rPr>
                <w:rFonts w:ascii="仿宋" w:eastAsia="仿宋" w:hAnsi="仿宋" w:hint="eastAsia"/>
                <w:szCs w:val="32"/>
              </w:rPr>
              <w:t>5</w:t>
            </w:r>
            <w:r w:rsidRPr="00E332C2">
              <w:rPr>
                <w:rFonts w:ascii="仿宋" w:eastAsia="仿宋" w:hAnsi="仿宋" w:hint="eastAsia"/>
                <w:szCs w:val="32"/>
              </w:rPr>
              <w:t>年期</w:t>
            </w:r>
          </w:p>
        </w:tc>
      </w:tr>
    </w:tbl>
    <w:p w:rsidR="003D4B73" w:rsidRDefault="003D4B73"/>
    <w:sectPr w:rsidR="003D4B73" w:rsidSect="003D4B7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D9F" w:rsidRDefault="008B6D9F" w:rsidP="008B6D9F">
      <w:r>
        <w:separator/>
      </w:r>
    </w:p>
  </w:endnote>
  <w:endnote w:type="continuationSeparator" w:id="1">
    <w:p w:rsidR="008B6D9F" w:rsidRDefault="008B6D9F" w:rsidP="008B6D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D9F" w:rsidRDefault="008B6D9F" w:rsidP="008B6D9F">
      <w:r>
        <w:separator/>
      </w:r>
    </w:p>
  </w:footnote>
  <w:footnote w:type="continuationSeparator" w:id="1">
    <w:p w:rsidR="008B6D9F" w:rsidRDefault="008B6D9F" w:rsidP="008B6D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07" w:rsidRDefault="0074560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forms" w:enforcement="1" w:cryptProviderType="rsaFull" w:cryptAlgorithmClass="hash" w:cryptAlgorithmType="typeAny" w:cryptAlgorithmSid="4" w:cryptSpinCount="50000" w:hash="dTchy3ENSUEpSGe9dQRmCX7t7PY=" w:salt="5EGQfUfAB64mf/Qmsq51Ow=="/>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2BCBE6DE-0780-42E3-8379-0CE4C5FA0445}" w:val="Wj2a=+indrxAULOlCDcv/toQweSNuZFh8Vbg5R1M47fysGkp3PJIKq06mHz9XEBTY"/>
    <w:docVar w:name="DocumentID" w:val="{017CC1AB-2A92-4BD2-AD12-AA7B0C0E18CE}"/>
  </w:docVars>
  <w:rsids>
    <w:rsidRoot w:val="00655469"/>
    <w:rsid w:val="00071401"/>
    <w:rsid w:val="000930C5"/>
    <w:rsid w:val="000D555C"/>
    <w:rsid w:val="001051CC"/>
    <w:rsid w:val="001151CA"/>
    <w:rsid w:val="0017426A"/>
    <w:rsid w:val="00180587"/>
    <w:rsid w:val="0019578B"/>
    <w:rsid w:val="001D6828"/>
    <w:rsid w:val="00250B52"/>
    <w:rsid w:val="00250F19"/>
    <w:rsid w:val="002660D6"/>
    <w:rsid w:val="00267949"/>
    <w:rsid w:val="00292CA7"/>
    <w:rsid w:val="003101AA"/>
    <w:rsid w:val="003131C2"/>
    <w:rsid w:val="00325D36"/>
    <w:rsid w:val="003D4B73"/>
    <w:rsid w:val="003D57F9"/>
    <w:rsid w:val="003F45F8"/>
    <w:rsid w:val="0041051E"/>
    <w:rsid w:val="00417B18"/>
    <w:rsid w:val="00420BF7"/>
    <w:rsid w:val="00453159"/>
    <w:rsid w:val="004755BB"/>
    <w:rsid w:val="004A6FFD"/>
    <w:rsid w:val="00500966"/>
    <w:rsid w:val="00502E97"/>
    <w:rsid w:val="00511EEF"/>
    <w:rsid w:val="005140EC"/>
    <w:rsid w:val="0051509E"/>
    <w:rsid w:val="00520E5B"/>
    <w:rsid w:val="00544AE4"/>
    <w:rsid w:val="00593539"/>
    <w:rsid w:val="005A0BE1"/>
    <w:rsid w:val="005A5A18"/>
    <w:rsid w:val="006136A3"/>
    <w:rsid w:val="0064381E"/>
    <w:rsid w:val="00655469"/>
    <w:rsid w:val="00660017"/>
    <w:rsid w:val="0067470A"/>
    <w:rsid w:val="006753E0"/>
    <w:rsid w:val="00690374"/>
    <w:rsid w:val="006D0C99"/>
    <w:rsid w:val="00720009"/>
    <w:rsid w:val="00745607"/>
    <w:rsid w:val="00746428"/>
    <w:rsid w:val="00782F20"/>
    <w:rsid w:val="007D3063"/>
    <w:rsid w:val="007E6594"/>
    <w:rsid w:val="008421E7"/>
    <w:rsid w:val="00873802"/>
    <w:rsid w:val="00874296"/>
    <w:rsid w:val="008A76F9"/>
    <w:rsid w:val="008B6D9F"/>
    <w:rsid w:val="008C470D"/>
    <w:rsid w:val="008C64C6"/>
    <w:rsid w:val="008F46B3"/>
    <w:rsid w:val="008F507A"/>
    <w:rsid w:val="0093120F"/>
    <w:rsid w:val="0093696E"/>
    <w:rsid w:val="00957931"/>
    <w:rsid w:val="00970752"/>
    <w:rsid w:val="00981B30"/>
    <w:rsid w:val="009C7D11"/>
    <w:rsid w:val="009E2EAB"/>
    <w:rsid w:val="009F60EB"/>
    <w:rsid w:val="00A03049"/>
    <w:rsid w:val="00A17548"/>
    <w:rsid w:val="00A453DB"/>
    <w:rsid w:val="00A63BA9"/>
    <w:rsid w:val="00AA2E7E"/>
    <w:rsid w:val="00AF50AC"/>
    <w:rsid w:val="00B07011"/>
    <w:rsid w:val="00B35191"/>
    <w:rsid w:val="00BA6968"/>
    <w:rsid w:val="00BD3287"/>
    <w:rsid w:val="00C1113B"/>
    <w:rsid w:val="00C20D07"/>
    <w:rsid w:val="00C42927"/>
    <w:rsid w:val="00C57247"/>
    <w:rsid w:val="00C61484"/>
    <w:rsid w:val="00CC3244"/>
    <w:rsid w:val="00CD17E9"/>
    <w:rsid w:val="00D43D7C"/>
    <w:rsid w:val="00D75793"/>
    <w:rsid w:val="00DC15F6"/>
    <w:rsid w:val="00DD2222"/>
    <w:rsid w:val="00E537DD"/>
    <w:rsid w:val="00E627B5"/>
    <w:rsid w:val="00EF16D2"/>
    <w:rsid w:val="00F16F8B"/>
    <w:rsid w:val="00F20FB2"/>
    <w:rsid w:val="00F716F8"/>
    <w:rsid w:val="00FB0079"/>
    <w:rsid w:val="00FC467A"/>
    <w:rsid w:val="00FC4D3D"/>
    <w:rsid w:val="00FC6D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469"/>
    <w:pPr>
      <w:widowControl w:val="0"/>
      <w:jc w:val="both"/>
    </w:pPr>
    <w:rPr>
      <w:rFonts w:ascii="Times New Roman" w:eastAsia="仿宋_GB2312" w:hAnsi="Times New Roman" w:cs="Times New Roman"/>
      <w:sz w:val="32"/>
    </w:rPr>
  </w:style>
  <w:style w:type="paragraph" w:styleId="1">
    <w:name w:val="heading 1"/>
    <w:basedOn w:val="a"/>
    <w:next w:val="a"/>
    <w:link w:val="1Char"/>
    <w:uiPriority w:val="9"/>
    <w:qFormat/>
    <w:rsid w:val="00655469"/>
    <w:pPr>
      <w:keepNext/>
      <w:keepLines/>
      <w:spacing w:before="340" w:after="330" w:line="578" w:lineRule="auto"/>
      <w:outlineLvl w:val="0"/>
    </w:pPr>
    <w:rPr>
      <w:rFonts w:ascii="Calibri" w:eastAsia="宋体" w:hAnsi="Calibri"/>
      <w:b/>
      <w:bCs/>
      <w:kern w:val="44"/>
      <w:sz w:val="44"/>
      <w:szCs w:val="44"/>
    </w:rPr>
  </w:style>
  <w:style w:type="paragraph" w:styleId="3">
    <w:name w:val="heading 3"/>
    <w:basedOn w:val="a"/>
    <w:next w:val="a"/>
    <w:link w:val="3Char"/>
    <w:uiPriority w:val="9"/>
    <w:qFormat/>
    <w:rsid w:val="00655469"/>
    <w:pPr>
      <w:keepNext/>
      <w:keepLines/>
      <w:spacing w:before="260" w:after="260" w:line="416" w:lineRule="auto"/>
      <w:outlineLvl w:val="2"/>
    </w:pPr>
    <w:rPr>
      <w:rFonts w:ascii="Calibri" w:eastAsia="宋体" w:hAnsi="Calibri"/>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5469"/>
    <w:rPr>
      <w:rFonts w:ascii="Calibri" w:eastAsia="宋体" w:hAnsi="Calibri" w:cs="Times New Roman"/>
      <w:b/>
      <w:bCs/>
      <w:kern w:val="44"/>
      <w:sz w:val="44"/>
      <w:szCs w:val="44"/>
    </w:rPr>
  </w:style>
  <w:style w:type="character" w:customStyle="1" w:styleId="3Char">
    <w:name w:val="标题 3 Char"/>
    <w:basedOn w:val="a0"/>
    <w:link w:val="3"/>
    <w:uiPriority w:val="9"/>
    <w:rsid w:val="00655469"/>
    <w:rPr>
      <w:rFonts w:ascii="Calibri" w:eastAsia="宋体" w:hAnsi="Calibri" w:cs="Times New Roman"/>
      <w:b/>
      <w:bCs/>
      <w:sz w:val="32"/>
      <w:szCs w:val="32"/>
    </w:rPr>
  </w:style>
  <w:style w:type="paragraph" w:styleId="a3">
    <w:name w:val="Normal (Web)"/>
    <w:basedOn w:val="a"/>
    <w:uiPriority w:val="99"/>
    <w:unhideWhenUsed/>
    <w:rsid w:val="0065546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B6D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B6D9F"/>
    <w:rPr>
      <w:rFonts w:ascii="Times New Roman" w:eastAsia="仿宋_GB2312" w:hAnsi="Times New Roman" w:cs="Times New Roman"/>
      <w:sz w:val="18"/>
      <w:szCs w:val="18"/>
    </w:rPr>
  </w:style>
  <w:style w:type="paragraph" w:styleId="a5">
    <w:name w:val="footer"/>
    <w:basedOn w:val="a"/>
    <w:link w:val="Char0"/>
    <w:uiPriority w:val="99"/>
    <w:semiHidden/>
    <w:unhideWhenUsed/>
    <w:rsid w:val="008B6D9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B6D9F"/>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control" Target="activeX/activeX1.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control" Target="activeX/activeX2.xml"/><Relationship Id="rId14" Type="http://schemas.openxmlformats.org/officeDocument/2006/relationships/header" Target="header3.xml"/></Relationships>
</file>

<file path=word/activeX/activeX1.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"/>
  <ax:ocxPr ax:name="SelectIndex" ax:value="0"/>
</ax:ocx>
</file>

<file path=word/activeX/activeX2.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"/>
  <ax:ocxPr ax:name="SelectIndex" ax:value="0"/>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578</Words>
  <Characters>3297</Characters>
  <Application>Microsoft Office Word</Application>
  <DocSecurity>0</DocSecurity>
  <Lines>27</Lines>
  <Paragraphs>7</Paragraphs>
  <ScaleCrop>false</ScaleCrop>
  <Company>Microsoft</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MCwangfg</dc:creator>
  <cp:lastModifiedBy>MCwangfg</cp:lastModifiedBy>
  <cp:revision>11</cp:revision>
  <dcterms:created xsi:type="dcterms:W3CDTF">2019-01-21T11:14:00Z</dcterms:created>
  <dcterms:modified xsi:type="dcterms:W3CDTF">2019-01-21T11:48:00Z</dcterms:modified>
</cp:coreProperties>
</file>