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CF" w:rsidRDefault="001070CF" w:rsidP="001070CF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湖北省地方政府债券债权托管应急申请书</w:t>
      </w:r>
    </w:p>
    <w:p w:rsidR="00655AD3" w:rsidRDefault="00655AD3" w:rsidP="00655AD3">
      <w:pPr>
        <w:adjustRightInd w:val="0"/>
        <w:spacing w:beforeLines="20"/>
        <w:rPr>
          <w:rFonts w:ascii="宋体" w:hAnsi="宋体" w:cs="宋体" w:hint="eastAsia"/>
          <w:sz w:val="24"/>
          <w:szCs w:val="24"/>
        </w:rPr>
      </w:pPr>
    </w:p>
    <w:p w:rsidR="00655AD3" w:rsidRDefault="00655AD3" w:rsidP="00655AD3">
      <w:pPr>
        <w:adjustRightInd w:val="0"/>
        <w:spacing w:beforeLines="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湖北省财政厅：</w:t>
      </w:r>
    </w:p>
    <w:p w:rsidR="001070CF" w:rsidRPr="00655AD3" w:rsidRDefault="001070CF" w:rsidP="00655AD3">
      <w:pPr>
        <w:adjustRightInd w:val="0"/>
        <w:spacing w:beforeLines="20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</w:t>
      </w:r>
      <w:r w:rsidR="00655AD3">
        <w:rPr>
          <w:rFonts w:ascii="宋体" w:hAnsi="宋体" w:cs="宋体" w:hint="eastAsia"/>
          <w:sz w:val="24"/>
          <w:szCs w:val="24"/>
        </w:rPr>
        <w:t>我单位招投标远程终端系统</w:t>
      </w:r>
      <w:r>
        <w:rPr>
          <w:rFonts w:ascii="宋体" w:hAnsi="宋体" w:cs="宋体" w:hint="eastAsia"/>
          <w:sz w:val="24"/>
          <w:szCs w:val="24"/>
        </w:rPr>
        <w:t>出现故障，现以书面形式发送</w:t>
      </w:r>
      <w:r w:rsidR="00655AD3" w:rsidRPr="00655AD3">
        <w:rPr>
          <w:rFonts w:ascii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1070CF" w:rsidRDefault="001070CF" w:rsidP="00655AD3">
      <w:pPr>
        <w:spacing w:beforeLines="20"/>
        <w:ind w:firstLineChars="1100" w:firstLine="231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1070CF" w:rsidRDefault="001070CF" w:rsidP="001070CF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1070CF" w:rsidRDefault="001070CF" w:rsidP="001070CF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1070CF" w:rsidRDefault="001070CF" w:rsidP="001070CF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1070CF" w:rsidRDefault="001070CF" w:rsidP="001070CF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3045"/>
      </w:tblGrid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</w:p>
        </w:tc>
      </w:tr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</w:p>
        </w:tc>
      </w:tr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</w:p>
        </w:tc>
      </w:tr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</w:p>
        </w:tc>
      </w:tr>
    </w:tbl>
    <w:p w:rsidR="001070CF" w:rsidRDefault="001070CF" w:rsidP="00655AD3">
      <w:pPr>
        <w:pStyle w:val="a3"/>
        <w:spacing w:beforeLines="20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1070CF" w:rsidRDefault="001070CF" w:rsidP="00655AD3">
      <w:pPr>
        <w:pStyle w:val="a3"/>
        <w:spacing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1070CF" w:rsidRDefault="001070CF" w:rsidP="00655AD3">
      <w:pPr>
        <w:pStyle w:val="a3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1070CF" w:rsidRDefault="001070CF" w:rsidP="00655AD3">
      <w:pPr>
        <w:pStyle w:val="a3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88170543、0544、0545、0546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88170939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88170547、0548、0549、0550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88170907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上海分公司发行室电话：010-88170051、0052、0053、0054   传真：010-88170966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深圳客服中心发行室电话：010-88170031、0032、0033、0034   传真：010-88170960</w:t>
      </w:r>
    </w:p>
    <w:p w:rsidR="001070CF" w:rsidRPr="00D15B19" w:rsidRDefault="001070CF" w:rsidP="001070CF"/>
    <w:p w:rsidR="003F7379" w:rsidRPr="001070CF" w:rsidRDefault="003F7379" w:rsidP="002065DB">
      <w:pPr>
        <w:ind w:firstLine="420"/>
      </w:pPr>
    </w:p>
    <w:sectPr w:rsidR="003F7379" w:rsidRPr="001070CF" w:rsidSect="00DA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41A" w:rsidRDefault="0073141A" w:rsidP="00655AD3">
      <w:r>
        <w:separator/>
      </w:r>
    </w:p>
  </w:endnote>
  <w:endnote w:type="continuationSeparator" w:id="1">
    <w:p w:rsidR="0073141A" w:rsidRDefault="0073141A" w:rsidP="00655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41A" w:rsidRDefault="0073141A" w:rsidP="00655AD3">
      <w:r>
        <w:separator/>
      </w:r>
    </w:p>
  </w:footnote>
  <w:footnote w:type="continuationSeparator" w:id="1">
    <w:p w:rsidR="0073141A" w:rsidRDefault="0073141A" w:rsidP="00655A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0CF"/>
    <w:rsid w:val="001070CF"/>
    <w:rsid w:val="002065DB"/>
    <w:rsid w:val="003F7379"/>
    <w:rsid w:val="00655AD3"/>
    <w:rsid w:val="0073141A"/>
    <w:rsid w:val="00827A22"/>
    <w:rsid w:val="008E3913"/>
    <w:rsid w:val="00A66A70"/>
    <w:rsid w:val="00CC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CF"/>
    <w:pPr>
      <w:widowControl w:val="0"/>
      <w:spacing w:line="240" w:lineRule="auto"/>
      <w:ind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70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5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5AD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5A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3D3D-1E6F-4BED-8611-3544C3B4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QYGHO</cp:lastModifiedBy>
  <cp:revision>2</cp:revision>
  <dcterms:created xsi:type="dcterms:W3CDTF">2017-05-18T07:17:00Z</dcterms:created>
  <dcterms:modified xsi:type="dcterms:W3CDTF">2017-05-25T00:54:00Z</dcterms:modified>
</cp:coreProperties>
</file>